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187" w:firstLine="742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187" w:firstLine="742"/>
        <w:textAlignment w:val="auto"/>
        <w:outlineLvl w:val="9"/>
        <w:rPr>
          <w:rFonts w:hint="eastAsia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187" w:firstLine="742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187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right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珠教文体通〔201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关于开展中小学生青春期健康教育活动的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通    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区直中小学、乡镇中心学校、民办学校：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为全面贯彻党的十九大精神，以习近平新时代中国特色社会主义思想为指导，全面落实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ascii="仿宋_GB2312" w:eastAsia="仿宋_GB2312"/>
          <w:sz w:val="32"/>
          <w:szCs w:val="32"/>
        </w:rPr>
        <w:t>健康中国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ascii="仿宋_GB2312" w:eastAsia="仿宋_GB2312"/>
          <w:sz w:val="32"/>
          <w:szCs w:val="32"/>
        </w:rPr>
        <w:t>战略部署，牢固树立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ascii="仿宋_GB2312" w:eastAsia="仿宋_GB2312"/>
          <w:sz w:val="32"/>
          <w:szCs w:val="32"/>
        </w:rPr>
        <w:t>健康第一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ascii="仿宋_GB2312" w:eastAsia="仿宋_GB2312"/>
          <w:sz w:val="32"/>
          <w:szCs w:val="32"/>
        </w:rPr>
        <w:t>指导思想，</w:t>
      </w:r>
      <w:r>
        <w:rPr>
          <w:rFonts w:hint="eastAsia" w:ascii="仿宋_GB2312" w:eastAsia="仿宋_GB2312"/>
          <w:sz w:val="32"/>
          <w:szCs w:val="32"/>
        </w:rPr>
        <w:t>促进学校健康教育工作积极开展，强化中小学健康教育，培养师生健康观念和健康生活方式，培养学生养成良好的生活习惯，现依托中国教育发展基金会的宝洁全国学校健康教育计划，在我区开展中小学青春期健康教育活动，现将2018-2019学年春季青春期健康教育宣传活动事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/>
        <w:textAlignment w:val="auto"/>
        <w:rPr>
          <w:rFonts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一、活动内容和对象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针对辖区内小学和初中开展青春期健康教育。现分别选取18所小学和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所初中作为试点校开展活动。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/>
        <w:textAlignment w:val="auto"/>
        <w:rPr>
          <w:rFonts w:hint="eastAsia"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二、活动物资分配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活动物资包括健康宣传材料和健康教育用品，活动物资只派发至小学六年级女生和初中一年级女生，每人一份。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物资由学校健康工作负责人到指定地点领取，领取时间后续通知。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/>
        <w:textAlignment w:val="auto"/>
        <w:rPr>
          <w:rFonts w:hint="eastAsia"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三、学校活动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各试点校需组织本校健康教师对小学六年级女生、初中一年级女生进行青春期健康教育。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各健康教师需在全国学校健康教育计划微信平台【校园健康计划】上下载青春期健康教育教学资源，配合收到的宣传物资开展青春期健康教育。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开展课程时，需收集活动资料，包括3段视频（课前、课中、课后各30秒内）和5张照片（上课情况2张、派发情况3张）。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完成授课后需将活动资料上传至【校园健康计划】公众号【一师一课堂】栏目。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课件获取及上传授课情况方法请参考《教师使用手册》（详见附件）。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/>
        <w:textAlignment w:val="auto"/>
        <w:rPr>
          <w:rFonts w:hint="eastAsia"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四、活动时间安排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各试点校须在</w:t>
      </w:r>
      <w:r>
        <w:rPr>
          <w:rFonts w:ascii="仿宋_GB2312" w:eastAsia="仿宋_GB2312"/>
          <w:sz w:val="32"/>
          <w:szCs w:val="32"/>
        </w:rPr>
        <w:t>2019</w:t>
      </w:r>
      <w:r>
        <w:rPr>
          <w:rFonts w:hint="eastAsia" w:ascii="仿宋_GB2312" w:eastAsia="仿宋_GB2312"/>
          <w:sz w:val="32"/>
          <w:szCs w:val="32"/>
        </w:rPr>
        <w:t>年4月1日前开展主题健康课并在微信平台提交活动资料。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项目组联系方式。联系人：潘虹，电话：</w:t>
      </w:r>
      <w:r>
        <w:rPr>
          <w:rFonts w:ascii="仿宋_GB2312" w:eastAsia="仿宋_GB2312"/>
          <w:sz w:val="32"/>
          <w:szCs w:val="32"/>
        </w:rPr>
        <w:t>18664853733，</w:t>
      </w:r>
      <w:r>
        <w:rPr>
          <w:rFonts w:hint="eastAsia" w:ascii="仿宋_GB2312" w:eastAsia="仿宋_GB2312"/>
          <w:sz w:val="32"/>
          <w:szCs w:val="32"/>
        </w:rPr>
        <w:t>邮箱，</w:t>
      </w:r>
      <w:r>
        <w:fldChar w:fldCharType="begin"/>
      </w:r>
      <w:r>
        <w:instrText xml:space="preserve"> HYPERLINK "mailto:1073630019@qq.com" </w:instrText>
      </w:r>
      <w:r>
        <w:fldChar w:fldCharType="separate"/>
      </w:r>
      <w:r>
        <w:rPr>
          <w:rStyle w:val="6"/>
          <w:rFonts w:ascii="仿宋_GB2312" w:eastAsia="仿宋_GB2312"/>
          <w:sz w:val="32"/>
          <w:szCs w:val="32"/>
        </w:rPr>
        <w:t>1073630019@qq.com</w:t>
      </w:r>
      <w:r>
        <w:rPr>
          <w:rStyle w:val="6"/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附件：教师使用手册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       </w:t>
      </w:r>
      <w:r>
        <w:rPr>
          <w:rFonts w:hint="eastAsia" w:ascii="仿宋_GB2312" w:eastAsia="仿宋_GB2312"/>
          <w:sz w:val="32"/>
          <w:szCs w:val="32"/>
          <w:lang w:eastAsia="zh-CN"/>
        </w:rPr>
        <w:t>珠晖</w:t>
      </w:r>
      <w:r>
        <w:rPr>
          <w:rFonts w:hint="eastAsia" w:ascii="仿宋_GB2312" w:eastAsia="仿宋_GB2312"/>
          <w:sz w:val="32"/>
          <w:szCs w:val="32"/>
        </w:rPr>
        <w:t>区教育</w:t>
      </w:r>
      <w:r>
        <w:rPr>
          <w:rFonts w:hint="eastAsia" w:ascii="仿宋_GB2312" w:eastAsia="仿宋_GB2312"/>
          <w:sz w:val="32"/>
          <w:szCs w:val="32"/>
          <w:lang w:eastAsia="zh-CN"/>
        </w:rPr>
        <w:t>文化体育</w:t>
      </w:r>
      <w:r>
        <w:rPr>
          <w:rFonts w:hint="eastAsia" w:ascii="仿宋_GB2312" w:eastAsia="仿宋_GB2312"/>
          <w:sz w:val="32"/>
          <w:szCs w:val="32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           </w:t>
      </w:r>
      <w:r>
        <w:rPr>
          <w:rFonts w:ascii="仿宋_GB2312" w:eastAsia="仿宋_GB2312"/>
          <w:sz w:val="32"/>
          <w:szCs w:val="32"/>
        </w:rPr>
        <w:t>201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  <w:sectPr>
          <w:headerReference r:id="rId3" w:type="even"/>
          <w:footerReference r:id="rId4" w:type="even"/>
          <w:pgSz w:w="11906" w:h="16838"/>
          <w:pgMar w:top="1440" w:right="1558" w:bottom="1440" w:left="1560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sdt>
      <w:sdtPr>
        <w:rPr>
          <w:rFonts w:cstheme="minorBidi"/>
          <w:kern w:val="2"/>
          <w:sz w:val="21"/>
          <w:szCs w:val="22"/>
        </w:rPr>
        <w:id w:val="1622408992"/>
        <w:docPartObj>
          <w:docPartGallery w:val="autotext"/>
        </w:docPartObj>
      </w:sdtPr>
      <w:sdtEndPr>
        <w:rPr>
          <w:rFonts w:cstheme="minorBidi"/>
          <w:kern w:val="2"/>
          <w:sz w:val="21"/>
          <w:szCs w:val="22"/>
        </w:rPr>
      </w:sdtEndPr>
      <w:sdtContent>
        <w:tbl>
          <w:tblPr>
            <w:tblStyle w:val="7"/>
            <w:tblW w:w="10355" w:type="dxa"/>
            <w:jc w:val="center"/>
            <w:tblInd w:w="0" w:type="dxa"/>
            <w:tblBorders>
              <w:top w:val="single" w:color="FFFFFF" w:themeColor="light1" w:sz="48" w:space="0"/>
              <w:left w:val="single" w:color="FFFFFF" w:themeColor="light1" w:sz="48" w:space="0"/>
              <w:bottom w:val="single" w:color="FFFFFF" w:themeColor="light1" w:sz="48" w:space="0"/>
              <w:right w:val="single" w:color="FFFFFF" w:themeColor="light1" w:sz="48" w:space="0"/>
              <w:insideH w:val="single" w:color="FFFFFF" w:themeColor="light1" w:sz="48" w:space="0"/>
              <w:insideV w:val="single" w:color="FFFFFF" w:themeColor="light1" w:sz="48" w:space="0"/>
            </w:tblBorders>
            <w:tblLayout w:type="fixed"/>
            <w:tblCellMar>
              <w:top w:w="0" w:type="dxa"/>
              <w:left w:w="115" w:type="dxa"/>
              <w:bottom w:w="0" w:type="dxa"/>
              <w:right w:w="115" w:type="dxa"/>
            </w:tblCellMar>
          </w:tblPr>
          <w:tblGrid>
            <w:gridCol w:w="1941"/>
            <w:gridCol w:w="75"/>
            <w:gridCol w:w="459"/>
            <w:gridCol w:w="7421"/>
            <w:gridCol w:w="459"/>
          </w:tblGrid>
          <w:tr>
            <w:tblPrEx>
              <w:tblBorders>
                <w:top w:val="single" w:color="FFFFFF" w:themeColor="light1" w:sz="48" w:space="0"/>
                <w:left w:val="single" w:color="FFFFFF" w:themeColor="light1" w:sz="48" w:space="0"/>
                <w:bottom w:val="single" w:color="FFFFFF" w:themeColor="light1" w:sz="48" w:space="0"/>
                <w:right w:val="single" w:color="FFFFFF" w:themeColor="light1" w:sz="48" w:space="0"/>
                <w:insideH w:val="single" w:color="FFFFFF" w:themeColor="light1" w:sz="48" w:space="0"/>
                <w:insideV w:val="single" w:color="FFFFFF" w:themeColor="light1" w:sz="48" w:space="0"/>
              </w:tblBorders>
              <w:tblLayout w:type="fixed"/>
              <w:tblCellMar>
                <w:top w:w="0" w:type="dxa"/>
                <w:left w:w="115" w:type="dxa"/>
                <w:bottom w:w="0" w:type="dxa"/>
                <w:right w:w="115" w:type="dxa"/>
              </w:tblCellMar>
            </w:tblPrEx>
            <w:trPr>
              <w:gridAfter w:val="1"/>
              <w:wAfter w:w="459" w:type="dxa"/>
              <w:trHeight w:val="3977" w:hRule="atLeast"/>
              <w:jc w:val="center"/>
            </w:trPr>
            <w:tc>
              <w:tcPr>
                <w:tcW w:w="201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>
                <w:pPr>
                  <w:pStyle w:val="10"/>
                </w:pPr>
              </w:p>
            </w:tc>
            <w:tc>
              <w:tcPr>
                <w:tcW w:w="78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>
                <w:pPr>
                  <w:pStyle w:val="10"/>
                  <w:rPr>
                    <w:rFonts w:asciiTheme="majorHAnsi" w:hAnsiTheme="majorHAnsi" w:eastAsiaTheme="majorEastAsia" w:cstheme="majorBidi"/>
                    <w:color w:val="44546A" w:themeColor="text2"/>
                    <w:sz w:val="120"/>
                    <w:szCs w:val="120"/>
                    <w14:textFill>
                      <w14:solidFill>
                        <w14:schemeClr w14:val="tx2"/>
                      </w14:solidFill>
                    </w14:textFill>
                  </w:rPr>
                </w:pPr>
                <w:sdt>
                  <w:sdtPr>
                    <w:rPr>
                      <w:rFonts w:hint="eastAsia" w:asciiTheme="majorHAnsi" w:hAnsiTheme="majorHAnsi" w:eastAsiaTheme="majorEastAsia" w:cstheme="majorBidi"/>
                      <w:caps/>
                      <w:color w:val="44546A" w:themeColor="text2"/>
                      <w:kern w:val="0"/>
                      <w:sz w:val="110"/>
                      <w:szCs w:val="110"/>
                      <w14:textFill>
                        <w14:solidFill>
                          <w14:schemeClr w14:val="tx2"/>
                        </w14:solidFill>
                      </w14:textFill>
                    </w:rPr>
                    <w:alias w:val="标题"/>
                    <w:id w:val="541102321"/>
                    <w:placeholder>
                      <w:docPart w:val="8A22D9A236C145F08BCA9FE178D21C07"/>
                    </w:placeholder>
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>
                    <w:rPr>
                      <w:rFonts w:hint="eastAsia" w:asciiTheme="majorHAnsi" w:hAnsiTheme="majorHAnsi" w:eastAsiaTheme="majorEastAsia" w:cstheme="majorBidi"/>
                      <w:caps/>
                      <w:color w:val="44546A" w:themeColor="text2"/>
                      <w:kern w:val="0"/>
                      <w:sz w:val="110"/>
                      <w:szCs w:val="110"/>
                      <w14:textFill>
                        <w14:solidFill>
                          <w14:schemeClr w14:val="tx2"/>
                        </w14:solidFill>
                      </w14:textFill>
                    </w:rPr>
                  </w:sdtEndPr>
                  <w:sdtContent>
                    <w:r>
                      <w:rPr>
                        <w:rFonts w:hint="eastAsia" w:asciiTheme="majorHAnsi" w:hAnsiTheme="majorHAnsi" w:eastAsiaTheme="majorEastAsia" w:cstheme="majorBidi"/>
                        <w:caps/>
                        <w:color w:val="44546A" w:themeColor="text2"/>
                        <w:kern w:val="0"/>
                        <w:sz w:val="110"/>
                        <w:szCs w:val="110"/>
                        <w14:textFill>
                          <w14:solidFill>
                            <w14:schemeClr w14:val="tx2"/>
                          </w14:solidFill>
                        </w14:textFill>
                      </w:rPr>
                      <w:t>教师使用手册</w:t>
                    </w:r>
                  </w:sdtContent>
                </w:sdt>
              </w:p>
            </w:tc>
          </w:tr>
          <w:tr>
            <w:tblPrEx>
              <w:tblBorders>
                <w:top w:val="single" w:color="FFFFFF" w:themeColor="light1" w:sz="48" w:space="0"/>
                <w:left w:val="single" w:color="FFFFFF" w:themeColor="light1" w:sz="48" w:space="0"/>
                <w:bottom w:val="single" w:color="FFFFFF" w:themeColor="light1" w:sz="48" w:space="0"/>
                <w:right w:val="single" w:color="FFFFFF" w:themeColor="light1" w:sz="48" w:space="0"/>
                <w:insideH w:val="single" w:color="FFFFFF" w:themeColor="light1" w:sz="48" w:space="0"/>
                <w:insideV w:val="single" w:color="FFFFFF" w:themeColor="light1" w:sz="48" w:space="0"/>
              </w:tblBorders>
              <w:tblLayout w:type="fixed"/>
              <w:tblCellMar>
                <w:top w:w="0" w:type="dxa"/>
                <w:left w:w="115" w:type="dxa"/>
                <w:bottom w:w="0" w:type="dxa"/>
                <w:right w:w="115" w:type="dxa"/>
              </w:tblCellMar>
            </w:tblPrEx>
            <w:trPr>
              <w:gridAfter w:val="1"/>
              <w:wAfter w:w="459" w:type="dxa"/>
              <w:trHeight w:val="5845" w:hRule="atLeast"/>
              <w:jc w:val="center"/>
            </w:trPr>
            <w:tc>
              <w:tcPr>
                <w:tcW w:w="201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>
                <w:pPr>
                  <w:pStyle w:val="10"/>
                  <w:rPr>
                    <w:color w:val="E7E6E6" w:themeColor="background2"/>
                    <w14:textFill>
                      <w14:solidFill>
                        <w14:schemeClr w14:val="bg2"/>
                      </w14:solidFill>
                    </w14:textFill>
                  </w:rPr>
                </w:pPr>
              </w:p>
            </w:tc>
            <w:tc>
              <w:tcPr>
                <w:tcW w:w="78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>
                <w:r>
                  <w:drawing>
                    <wp:inline distT="0" distB="0" distL="0" distR="0">
                      <wp:extent cx="4929505" cy="3497580"/>
                      <wp:effectExtent l="0" t="0" r="4445" b="762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29944" cy="3497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>
            <w:tblPrEx>
              <w:tblBorders>
                <w:top w:val="single" w:color="FFFFFF" w:themeColor="light1" w:sz="48" w:space="0"/>
                <w:left w:val="single" w:color="FFFFFF" w:themeColor="light1" w:sz="48" w:space="0"/>
                <w:bottom w:val="single" w:color="FFFFFF" w:themeColor="light1" w:sz="48" w:space="0"/>
                <w:right w:val="single" w:color="FFFFFF" w:themeColor="light1" w:sz="48" w:space="0"/>
                <w:insideH w:val="single" w:color="FFFFFF" w:themeColor="light1" w:sz="48" w:space="0"/>
                <w:insideV w:val="single" w:color="FFFFFF" w:themeColor="light1" w:sz="48" w:space="0"/>
              </w:tblBorders>
              <w:tblLayout w:type="fixed"/>
              <w:tblCellMar>
                <w:top w:w="0" w:type="dxa"/>
                <w:left w:w="115" w:type="dxa"/>
                <w:bottom w:w="0" w:type="dxa"/>
                <w:right w:w="115" w:type="dxa"/>
              </w:tblCellMar>
            </w:tblPrEx>
            <w:trPr>
              <w:trHeight w:val="867" w:hRule="atLeast"/>
              <w:jc w:val="center"/>
            </w:trPr>
            <w:tc>
              <w:tcPr>
                <w:tcW w:w="2475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FFC000"/>
                <w:vAlign w:val="center"/>
              </w:tcPr>
              <w:p>
                <w:pPr>
                  <w:pStyle w:val="10"/>
                  <w:rPr>
                    <w:color w:val="FFFFFF" w:themeColor="background1"/>
                    <w:sz w:val="32"/>
                    <w:szCs w:val="32"/>
                    <w14:textFill>
                      <w14:solidFill>
                        <w14:schemeClr w14:val="bg1"/>
                      </w14:solidFill>
                    </w14:textFill>
                  </w:rPr>
                </w:pPr>
                <w:r>
                  <w:rPr>
                    <w:rFonts w:hint="eastAsia"/>
                    <w:color w:val="FFFFFF" w:themeColor="background1"/>
                    <w:sz w:val="32"/>
                    <w:szCs w:val="32"/>
                    <w14:textFill>
                      <w14:solidFill>
                        <w14:schemeClr w14:val="bg1"/>
                      </w14:solidFill>
                    </w14:textFill>
                  </w:rPr>
                  <w:t>2018年</w:t>
                </w:r>
                <w:r>
                  <w:rPr>
                    <w:color w:val="FFFFFF" w:themeColor="background1"/>
                    <w:sz w:val="32"/>
                    <w:szCs w:val="32"/>
                    <w14:textFill>
                      <w14:solidFill>
                        <w14:schemeClr w14:val="bg1"/>
                      </w14:solidFill>
                    </w14:textFill>
                  </w:rPr>
                  <w:t>9</w:t>
                </w:r>
                <w:r>
                  <w:rPr>
                    <w:rFonts w:hint="eastAsia"/>
                    <w:color w:val="FFFFFF" w:themeColor="background1"/>
                    <w:sz w:val="32"/>
                    <w:szCs w:val="32"/>
                    <w14:textFill>
                      <w14:solidFill>
                        <w14:schemeClr w14:val="bg1"/>
                      </w14:solidFill>
                    </w14:textFill>
                  </w:rPr>
                  <w:t>月</w:t>
                </w:r>
              </w:p>
            </w:tc>
            <w:tc>
              <w:tcPr>
                <w:tcW w:w="7880" w:type="dxa"/>
                <w:gridSpan w:val="2"/>
                <w:tcBorders>
                  <w:top w:val="nil"/>
                  <w:bottom w:val="nil"/>
                  <w:right w:val="nil"/>
                </w:tcBorders>
                <w:shd w:val="clear" w:color="auto" w:fill="00B0F0"/>
                <w:tcMar>
                  <w:left w:w="216" w:type="dxa"/>
                </w:tcMar>
                <w:vAlign w:val="center"/>
              </w:tcPr>
              <w:p>
                <w:pPr>
                  <w:pStyle w:val="10"/>
                  <w:rPr>
                    <w:color w:val="FFFFFF" w:themeColor="background1"/>
                    <w:sz w:val="40"/>
                    <w:szCs w:val="40"/>
                    <w14:textFill>
                      <w14:solidFill>
                        <w14:schemeClr w14:val="bg1"/>
                      </w14:solidFill>
                    </w14:textFill>
                  </w:rPr>
                </w:pPr>
                <w:sdt>
                  <w:sdtPr>
                    <w:rPr>
                      <w:rFonts w:hint="eastAsia"/>
                      <w:color w:val="FFFFFF" w:themeColor="background1"/>
                      <w:kern w:val="0"/>
                      <w:sz w:val="40"/>
                      <w:szCs w:val="40"/>
                      <w14:textFill>
                        <w14:solidFill>
                          <w14:schemeClr w14:val="bg1"/>
                        </w14:solidFill>
                      </w14:textFill>
                    </w:rPr>
                    <w:alias w:val="副标题"/>
                    <w:id w:val="541102329"/>
                    <w:placeholder>
                      <w:docPart w:val="3604759AF32044D4AA847BE123CD666B"/>
                    </w:placeholder>
                    <w15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>
                    <w:rPr>
                      <w:rFonts w:hint="eastAsia"/>
                      <w:color w:val="FFFFFF" w:themeColor="background1"/>
                      <w:kern w:val="0"/>
                      <w:sz w:val="40"/>
                      <w:szCs w:val="40"/>
                      <w14:textFill>
                        <w14:solidFill>
                          <w14:schemeClr w14:val="bg1"/>
                        </w14:solidFill>
                      </w14:textFill>
                    </w:rPr>
                  </w:sdtEndPr>
                  <w:sdtContent>
                    <w:r>
                      <w:rPr>
                        <w:rFonts w:hint="eastAsia"/>
                        <w:color w:val="FFFFFF" w:themeColor="background1"/>
                        <w:kern w:val="0"/>
                        <w:sz w:val="40"/>
                        <w:szCs w:val="4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2018-2019学年春季活动教学资源说明</w:t>
                    </w:r>
                  </w:sdtContent>
                </w:sdt>
              </w:p>
            </w:tc>
          </w:tr>
          <w:tr>
            <w:tblPrEx>
              <w:tblBorders>
                <w:top w:val="single" w:color="FFFFFF" w:themeColor="light1" w:sz="48" w:space="0"/>
                <w:left w:val="single" w:color="FFFFFF" w:themeColor="light1" w:sz="48" w:space="0"/>
                <w:bottom w:val="single" w:color="FFFFFF" w:themeColor="light1" w:sz="48" w:space="0"/>
                <w:right w:val="single" w:color="FFFFFF" w:themeColor="light1" w:sz="48" w:space="0"/>
                <w:insideH w:val="single" w:color="FFFFFF" w:themeColor="light1" w:sz="48" w:space="0"/>
                <w:insideV w:val="single" w:color="FFFFFF" w:themeColor="light1" w:sz="48" w:space="0"/>
              </w:tblBorders>
              <w:tblLayout w:type="fixed"/>
              <w:tblCellMar>
                <w:top w:w="0" w:type="dxa"/>
                <w:left w:w="115" w:type="dxa"/>
                <w:bottom w:w="0" w:type="dxa"/>
                <w:right w:w="115" w:type="dxa"/>
              </w:tblCellMar>
            </w:tblPrEx>
            <w:trPr>
              <w:gridAfter w:val="1"/>
              <w:wAfter w:w="459" w:type="dxa"/>
              <w:trHeight w:val="1732" w:hRule="atLeast"/>
              <w:jc w:val="center"/>
            </w:trPr>
            <w:tc>
              <w:tcPr>
                <w:tcW w:w="19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>
                <w:pPr>
                  <w:pStyle w:val="10"/>
                  <w:ind w:firstLine="720"/>
                  <w:rPr>
                    <w:color w:val="FFFFFF" w:themeColor="background1"/>
                    <w:sz w:val="36"/>
                    <w:szCs w:val="36"/>
                    <w14:textFill>
                      <w14:solidFill>
                        <w14:schemeClr w14:val="bg1"/>
                      </w14:solidFill>
                    </w14:textFill>
                  </w:rPr>
                </w:pPr>
              </w:p>
            </w:tc>
            <w:tc>
              <w:tcPr>
                <w:tcW w:w="7955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>
                <w:pPr>
                  <w:pStyle w:val="10"/>
                  <w:spacing w:line="360" w:lineRule="auto"/>
                  <w:ind w:firstLine="520"/>
                  <w:rPr>
                    <w:rFonts w:asciiTheme="majorHAnsi" w:hAnsiTheme="majorHAnsi" w:eastAsiaTheme="majorEastAsia" w:cstheme="majorBidi"/>
                    <w:sz w:val="26"/>
                    <w:szCs w:val="26"/>
                  </w:rPr>
                </w:pPr>
                <w:r>
                  <w:rPr>
                    <w:rFonts w:hint="eastAsia" w:asciiTheme="majorHAnsi" w:hAnsiTheme="majorHAnsi" w:eastAsiaTheme="majorEastAsia" w:cstheme="majorBidi"/>
                    <w:sz w:val="26"/>
                    <w:szCs w:val="26"/>
                  </w:rPr>
                  <w:t>此</w:t>
                </w:r>
                <w:r>
                  <w:rPr>
                    <w:rFonts w:asciiTheme="majorHAnsi" w:hAnsiTheme="majorHAnsi" w:eastAsiaTheme="majorEastAsia" w:cstheme="majorBidi"/>
                    <w:sz w:val="26"/>
                    <w:szCs w:val="26"/>
                  </w:rPr>
                  <w:t>手册适用</w:t>
                </w:r>
                <w:r>
                  <w:rPr>
                    <w:rFonts w:hint="eastAsia" w:asciiTheme="majorHAnsi" w:hAnsiTheme="majorHAnsi" w:eastAsiaTheme="majorEastAsia" w:cstheme="majorBidi"/>
                    <w:sz w:val="26"/>
                    <w:szCs w:val="26"/>
                  </w:rPr>
                  <w:t>于义务</w:t>
                </w:r>
                <w:r>
                  <w:rPr>
                    <w:rFonts w:asciiTheme="majorHAnsi" w:hAnsiTheme="majorHAnsi" w:eastAsiaTheme="majorEastAsia" w:cstheme="majorBidi"/>
                    <w:sz w:val="26"/>
                    <w:szCs w:val="26"/>
                  </w:rPr>
                  <w:t>教育阶段中小学健康课老师。</w:t>
                </w:r>
              </w:p>
              <w:p>
                <w:pPr>
                  <w:pStyle w:val="10"/>
                  <w:spacing w:line="360" w:lineRule="auto"/>
                  <w:ind w:firstLine="520"/>
                  <w:rPr>
                    <w:rFonts w:asciiTheme="majorHAnsi" w:hAnsiTheme="majorHAnsi" w:eastAsiaTheme="majorEastAsia" w:cstheme="majorBidi"/>
                    <w:i/>
                    <w:iCs/>
                    <w:color w:val="44546A" w:themeColor="text2"/>
                    <w:sz w:val="26"/>
                    <w:szCs w:val="26"/>
                    <w14:textFill>
                      <w14:solidFill>
                        <w14:schemeClr w14:val="tx2"/>
                      </w14:solidFill>
                    </w14:textFill>
                  </w:rPr>
                </w:pPr>
              </w:p>
            </w:tc>
          </w:tr>
        </w:tbl>
        <w:p>
          <w:pPr>
            <w:spacing w:after="200" w:line="276" w:lineRule="auto"/>
          </w:pPr>
          <w:sdt>
            <w:sdtPr>
              <w:rPr>
                <w:color w:val="44546A" w:themeColor="text2"/>
                <w:sz w:val="72"/>
                <w:szCs w:val="72"/>
                <w14:textFill>
                  <w14:solidFill>
                    <w14:schemeClr w14:val="tx2"/>
                  </w14:solidFill>
                </w14:textFill>
                <w14:ligatures w14:val="standardContextual"/>
              </w:rPr>
              <w:alias w:val="标题"/>
              <w:id w:val="-1055697181"/>
              <w:placeholder>
                <w:docPart w:val="C2CB7EADC68248D1A88C95BD6D19DED1"/>
              </w:placeholder>
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color w:val="44546A" w:themeColor="text2"/>
                <w:sz w:val="72"/>
                <w:szCs w:val="72"/>
                <w14:textFill>
                  <w14:solidFill>
                    <w14:schemeClr w14:val="tx2"/>
                  </w14:solidFill>
                </w14:textFill>
                <w14:ligatures w14:val="standardContextual"/>
              </w:rPr>
            </w:sdtEndPr>
            <w:sdtContent>
              <w:r>
                <w:rPr>
                  <w:color w:val="44546A" w:themeColor="text2"/>
                  <w:sz w:val="72"/>
                  <w:szCs w:val="72"/>
                  <w14:textFill>
                    <w14:solidFill>
                      <w14:schemeClr w14:val="tx2"/>
                    </w14:solidFill>
                  </w14:textFill>
                  <w14:ligatures w14:val="standardContextual"/>
                </w:rPr>
                <w:t>教师使用手册</w:t>
              </w:r>
            </w:sdtContent>
          </w:sdt>
        </w:p>
      </w:sdtContent>
    </w:sdt>
    <w:p>
      <w:pPr>
        <w:pStyle w:val="4"/>
        <w:rPr>
          <w:rFonts w:asciiTheme="minorHAnsi" w:hAnsiTheme="minorHAnsi" w:eastAsiaTheme="minorEastAsia"/>
          <w:b w:val="0"/>
          <w:caps w:val="0"/>
          <w:color w:val="auto"/>
          <w:spacing w:val="0"/>
          <w:sz w:val="21"/>
          <w:szCs w:val="20"/>
        </w:rPr>
      </w:pPr>
      <w:r>
        <w:rPr>
          <w:rFonts w:cstheme="majorBidi"/>
          <w:sz w:val="22"/>
          <w:szCs w:val="26"/>
        </w:rPr>
        <w:t>中小学骨干教师</w:t>
      </w:r>
      <w:r>
        <w:rPr>
          <w:rFonts w:hint="eastAsia" w:cstheme="majorBidi"/>
          <w:sz w:val="22"/>
          <w:szCs w:val="26"/>
        </w:rPr>
        <w:t>提升-培训</w:t>
      </w:r>
      <w:r>
        <w:rPr>
          <w:rFonts w:cstheme="majorBidi"/>
          <w:sz w:val="22"/>
          <w:szCs w:val="26"/>
        </w:rPr>
        <w:t>活动教学资源说明暨使用手册</w:t>
      </w:r>
    </w:p>
    <w:p>
      <w:pPr>
        <w:rPr>
          <w:sz w:val="36"/>
          <w:shd w:val="clear" w:color="auto" w:fill="FFC000"/>
        </w:rPr>
      </w:pPr>
      <w:r>
        <w:rPr>
          <w:rFonts w:hint="eastAsia"/>
          <w:sz w:val="36"/>
          <w:shd w:val="clear" w:color="auto" w:fill="FFC000"/>
        </w:rPr>
        <w:t>教学</w:t>
      </w:r>
      <w:r>
        <w:rPr>
          <w:sz w:val="36"/>
          <w:shd w:val="clear" w:color="auto" w:fill="FFC000"/>
        </w:rPr>
        <w:t>资源总述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本教师使用手册共分为三大部分，用于介绍两个不同阶段的教学资源以及教学资源平台的使用方法，三大部分分别为：</w:t>
      </w:r>
    </w:p>
    <w:p>
      <w:pPr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第一部分：小学六年级阶段 (第2页)</w:t>
      </w:r>
    </w:p>
    <w:p>
      <w:pPr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第二部分：初中一年级阶段 (第3-4页)</w:t>
      </w:r>
    </w:p>
    <w:p>
      <w:pPr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第三部分：校园健康计划平台使用方法 (第5</w:t>
      </w:r>
      <w:r>
        <w:rPr>
          <w:b/>
          <w:sz w:val="32"/>
        </w:rPr>
        <w:t>-</w:t>
      </w:r>
      <w:r>
        <w:rPr>
          <w:rFonts w:hint="eastAsia"/>
          <w:b/>
          <w:sz w:val="32"/>
        </w:rPr>
        <w:t>7页)</w:t>
      </w:r>
    </w:p>
    <w:p>
      <w:pPr>
        <w:ind w:firstLine="708" w:firstLineChars="294"/>
        <w:jc w:val="center"/>
        <w:rPr>
          <w:b/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201</w:t>
      </w:r>
      <w:r>
        <w:rPr>
          <w:sz w:val="24"/>
        </w:rPr>
        <w:t>9</w:t>
      </w:r>
      <w:r>
        <w:rPr>
          <w:rFonts w:hint="eastAsia"/>
          <w:sz w:val="24"/>
        </w:rPr>
        <w:t>年春</w:t>
      </w:r>
      <w:r>
        <w:rPr>
          <w:sz w:val="24"/>
        </w:rPr>
        <w:t>季健康教育课程教学</w:t>
      </w:r>
      <w:r>
        <w:rPr>
          <w:rFonts w:hint="eastAsia"/>
          <w:sz w:val="24"/>
        </w:rPr>
        <w:t>包括</w:t>
      </w:r>
      <w:r>
        <w:rPr>
          <w:sz w:val="24"/>
        </w:rPr>
        <w:t>教师课件，学生用具，以及</w:t>
      </w:r>
      <w:r>
        <w:rPr>
          <w:rFonts w:hint="eastAsia"/>
          <w:sz w:val="24"/>
        </w:rPr>
        <w:t>课后互动活动。各种</w:t>
      </w:r>
      <w:r>
        <w:rPr>
          <w:sz w:val="24"/>
        </w:rPr>
        <w:t>课件</w:t>
      </w:r>
      <w:r>
        <w:rPr>
          <w:rFonts w:hint="eastAsia"/>
          <w:sz w:val="24"/>
        </w:rPr>
        <w:t>，</w:t>
      </w:r>
      <w:r>
        <w:rPr>
          <w:sz w:val="24"/>
        </w:rPr>
        <w:t>道具和课后互动相辅相成，构成一个完整的互动体验性健康教育课堂。</w:t>
      </w:r>
      <w:r>
        <w:rPr>
          <w:rFonts w:hint="eastAsia"/>
          <w:sz w:val="24"/>
        </w:rPr>
        <w:t>请</w:t>
      </w:r>
      <w:r>
        <w:rPr>
          <w:sz w:val="24"/>
        </w:rPr>
        <w:t>老师按照</w:t>
      </w:r>
      <w:r>
        <w:rPr>
          <w:rFonts w:hint="eastAsia"/>
          <w:sz w:val="24"/>
        </w:rPr>
        <w:t>以下四点要求并且根据</w:t>
      </w:r>
      <w:r>
        <w:rPr>
          <w:sz w:val="24"/>
        </w:rPr>
        <w:t>手册</w:t>
      </w:r>
      <w:r>
        <w:rPr>
          <w:rFonts w:hint="eastAsia"/>
          <w:sz w:val="24"/>
        </w:rPr>
        <w:t>指引</w:t>
      </w:r>
      <w:r>
        <w:rPr>
          <w:sz w:val="24"/>
        </w:rPr>
        <w:t>来使用这些教学资源，</w:t>
      </w:r>
      <w:r>
        <w:rPr>
          <w:rFonts w:hint="eastAsia"/>
          <w:sz w:val="24"/>
        </w:rPr>
        <w:t>以</w:t>
      </w:r>
      <w:r>
        <w:rPr>
          <w:sz w:val="24"/>
        </w:rPr>
        <w:t>达到</w:t>
      </w:r>
      <w:r>
        <w:rPr>
          <w:rFonts w:hint="eastAsia"/>
          <w:sz w:val="24"/>
        </w:rPr>
        <w:t>最</w:t>
      </w:r>
      <w:r>
        <w:rPr>
          <w:sz w:val="24"/>
        </w:rPr>
        <w:t>理想的</w:t>
      </w:r>
      <w:r>
        <w:rPr>
          <w:rFonts w:hint="eastAsia"/>
          <w:sz w:val="24"/>
        </w:rPr>
        <w:t>教学</w:t>
      </w:r>
      <w:r>
        <w:rPr>
          <w:sz w:val="24"/>
        </w:rPr>
        <w:t>效果。</w:t>
      </w:r>
    </w:p>
    <w:p>
      <w:pPr>
        <w:pStyle w:val="9"/>
        <w:widowControl/>
        <w:numPr>
          <w:ilvl w:val="0"/>
          <w:numId w:val="1"/>
        </w:numPr>
        <w:spacing w:after="180" w:line="264" w:lineRule="auto"/>
        <w:ind w:left="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统一使用</w:t>
      </w:r>
      <w:r>
        <w:rPr>
          <w:b/>
          <w:sz w:val="24"/>
        </w:rPr>
        <w:t>宝洁课件上课</w:t>
      </w:r>
    </w:p>
    <w:p>
      <w:pPr>
        <w:pStyle w:val="9"/>
        <w:widowControl/>
        <w:numPr>
          <w:ilvl w:val="0"/>
          <w:numId w:val="1"/>
        </w:numPr>
        <w:spacing w:after="180" w:line="264" w:lineRule="auto"/>
        <w:ind w:left="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课程结束</w:t>
      </w:r>
      <w:r>
        <w:rPr>
          <w:b/>
          <w:sz w:val="24"/>
        </w:rPr>
        <w:t>时派发</w:t>
      </w:r>
      <w:r>
        <w:rPr>
          <w:rFonts w:hint="eastAsia"/>
          <w:b/>
          <w:sz w:val="24"/>
        </w:rPr>
        <w:t>学生</w:t>
      </w:r>
      <w:r>
        <w:rPr>
          <w:b/>
          <w:sz w:val="24"/>
        </w:rPr>
        <w:t>宣教品给每一个学生，</w:t>
      </w:r>
      <w:r>
        <w:rPr>
          <w:rFonts w:hint="eastAsia"/>
          <w:b/>
          <w:sz w:val="24"/>
        </w:rPr>
        <w:t>每个人</w:t>
      </w:r>
      <w:r>
        <w:rPr>
          <w:b/>
          <w:sz w:val="24"/>
        </w:rPr>
        <w:t>只派发一份。</w:t>
      </w:r>
    </w:p>
    <w:p>
      <w:pPr>
        <w:pStyle w:val="9"/>
        <w:widowControl/>
        <w:numPr>
          <w:ilvl w:val="0"/>
          <w:numId w:val="1"/>
        </w:numPr>
        <w:spacing w:after="180" w:line="264" w:lineRule="auto"/>
        <w:ind w:left="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上课</w:t>
      </w:r>
      <w:r>
        <w:rPr>
          <w:b/>
          <w:sz w:val="24"/>
        </w:rPr>
        <w:t>需要保留</w:t>
      </w:r>
      <w:r>
        <w:rPr>
          <w:rFonts w:hint="eastAsia"/>
          <w:b/>
          <w:sz w:val="24"/>
        </w:rPr>
        <w:t>课程</w:t>
      </w:r>
      <w:r>
        <w:rPr>
          <w:b/>
          <w:sz w:val="24"/>
        </w:rPr>
        <w:t>前中后</w:t>
      </w:r>
      <w:r>
        <w:rPr>
          <w:rFonts w:hint="eastAsia"/>
          <w:b/>
          <w:sz w:val="24"/>
        </w:rPr>
        <w:t>3段</w:t>
      </w:r>
      <w:r>
        <w:rPr>
          <w:b/>
          <w:sz w:val="24"/>
        </w:rPr>
        <w:t>小视频和</w:t>
      </w:r>
      <w:r>
        <w:rPr>
          <w:rFonts w:hint="eastAsia"/>
          <w:b/>
          <w:sz w:val="24"/>
        </w:rPr>
        <w:t>5张</w:t>
      </w:r>
      <w:r>
        <w:rPr>
          <w:b/>
          <w:sz w:val="24"/>
        </w:rPr>
        <w:t>照片（</w:t>
      </w:r>
      <w:r>
        <w:rPr>
          <w:rFonts w:hint="eastAsia"/>
          <w:b/>
          <w:sz w:val="24"/>
        </w:rPr>
        <w:t>上课2张</w:t>
      </w:r>
      <w:r>
        <w:rPr>
          <w:b/>
          <w:sz w:val="24"/>
        </w:rPr>
        <w:t>，派发</w:t>
      </w:r>
      <w:r>
        <w:rPr>
          <w:rFonts w:hint="eastAsia"/>
          <w:b/>
          <w:sz w:val="24"/>
        </w:rPr>
        <w:t>3张</w:t>
      </w:r>
      <w:r>
        <w:rPr>
          <w:b/>
          <w:sz w:val="24"/>
        </w:rPr>
        <w:t>）</w:t>
      </w:r>
    </w:p>
    <w:p>
      <w:pPr>
        <w:pStyle w:val="9"/>
        <w:widowControl/>
        <w:numPr>
          <w:ilvl w:val="0"/>
          <w:numId w:val="1"/>
        </w:numPr>
        <w:spacing w:after="180" w:line="264" w:lineRule="auto"/>
        <w:ind w:left="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上课结束</w:t>
      </w:r>
      <w:r>
        <w:rPr>
          <w:b/>
          <w:sz w:val="24"/>
        </w:rPr>
        <w:t>，将</w:t>
      </w:r>
      <w:r>
        <w:rPr>
          <w:rFonts w:hint="eastAsia"/>
          <w:b/>
          <w:sz w:val="24"/>
        </w:rPr>
        <w:t>上课</w:t>
      </w:r>
      <w:r>
        <w:rPr>
          <w:b/>
          <w:sz w:val="24"/>
        </w:rPr>
        <w:t>视频和照片</w:t>
      </w:r>
      <w:r>
        <w:rPr>
          <w:rFonts w:hint="eastAsia"/>
          <w:b/>
          <w:sz w:val="24"/>
        </w:rPr>
        <w:t>上传</w:t>
      </w:r>
      <w:r>
        <w:rPr>
          <w:b/>
          <w:sz w:val="24"/>
        </w:rPr>
        <w:t>到“</w:t>
      </w:r>
      <w:r>
        <w:rPr>
          <w:rFonts w:hint="eastAsia"/>
          <w:b/>
          <w:sz w:val="24"/>
        </w:rPr>
        <w:t>校园</w:t>
      </w:r>
      <w:r>
        <w:rPr>
          <w:b/>
          <w:sz w:val="24"/>
        </w:rPr>
        <w:t>健康计划”</w:t>
      </w:r>
      <w:r>
        <w:rPr>
          <w:rFonts w:hint="eastAsia"/>
          <w:b/>
          <w:sz w:val="24"/>
        </w:rPr>
        <w:t>微信</w:t>
      </w:r>
      <w:r>
        <w:rPr>
          <w:b/>
          <w:sz w:val="24"/>
        </w:rPr>
        <w:t>平台</w:t>
      </w:r>
    </w:p>
    <w:p>
      <w:pPr>
        <w:ind w:firstLine="422" w:firstLineChars="200"/>
        <w:rPr>
          <w:b/>
        </w:rPr>
      </w:pPr>
    </w:p>
    <w:p>
      <w:pPr>
        <w:rPr>
          <w:b/>
        </w:rPr>
        <w:sectPr>
          <w:headerReference r:id="rId5" w:type="default"/>
          <w:footerReference r:id="rId6" w:type="default"/>
          <w:pgSz w:w="11906" w:h="16838"/>
          <w:pgMar w:top="1304" w:right="1077" w:bottom="1304" w:left="1077" w:header="851" w:footer="567" w:gutter="0"/>
          <w:pgNumType w:start="0"/>
          <w:cols w:space="425" w:num="1"/>
          <w:titlePg/>
          <w:docGrid w:type="lines" w:linePitch="313" w:charSpace="0"/>
        </w:sectPr>
      </w:pPr>
    </w:p>
    <w:p>
      <w:pPr>
        <w:rPr>
          <w:sz w:val="36"/>
          <w:shd w:val="clear" w:color="auto" w:fill="538135" w:themeFill="accent6" w:themeFillShade="BF"/>
        </w:rPr>
      </w:pPr>
      <w:r>
        <w:rPr>
          <w:rFonts w:hint="eastAsia"/>
          <w:sz w:val="36"/>
          <w:highlight w:val="yellow"/>
          <w:shd w:val="clear" w:color="auto" w:fill="538135" w:themeFill="accent6" w:themeFillShade="BF"/>
        </w:rPr>
        <w:t>第一部分：小学六年级阶段</w:t>
      </w:r>
    </w:p>
    <w:p>
      <w:pPr>
        <w:spacing w:before="156" w:beforeLines="50"/>
        <w:rPr>
          <w:b/>
          <w:szCs w:val="21"/>
        </w:rPr>
      </w:pPr>
      <w:r>
        <w:rPr>
          <w:rFonts w:hint="eastAsia"/>
          <w:b/>
          <w:szCs w:val="21"/>
        </w:rPr>
        <w:t>1</w:t>
      </w:r>
      <w:r>
        <w:rPr>
          <w:b/>
          <w:szCs w:val="21"/>
        </w:rPr>
        <w:t xml:space="preserve">| </w:t>
      </w:r>
      <w:r>
        <w:rPr>
          <w:rFonts w:hint="eastAsia"/>
          <w:b/>
          <w:szCs w:val="21"/>
        </w:rPr>
        <w:t>教学</w:t>
      </w:r>
      <w:r>
        <w:rPr>
          <w:b/>
          <w:szCs w:val="21"/>
        </w:rPr>
        <w:t>课件（</w:t>
      </w:r>
      <w:r>
        <w:rPr>
          <w:rFonts w:hint="eastAsia"/>
          <w:b/>
          <w:szCs w:val="21"/>
        </w:rPr>
        <w:t>包含一份教案、一份课件以及教学视频）</w:t>
      </w:r>
    </w:p>
    <w:tbl>
      <w:tblPr>
        <w:tblStyle w:val="8"/>
        <w:tblW w:w="977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8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  <w:jc w:val="center"/>
        </w:trPr>
        <w:tc>
          <w:tcPr>
            <w:tcW w:w="1271" w:type="dxa"/>
            <w:vAlign w:val="center"/>
          </w:tcPr>
          <w:p>
            <w:r>
              <w:rPr>
                <w:rFonts w:hint="eastAsia"/>
              </w:rPr>
              <w:t>小学课件</w:t>
            </w:r>
          </w:p>
        </w:tc>
        <w:tc>
          <w:tcPr>
            <w:tcW w:w="8505" w:type="dxa"/>
            <w:vAlign w:val="center"/>
          </w:tcPr>
          <w:p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3512820</wp:posOffset>
                  </wp:positionH>
                  <wp:positionV relativeFrom="paragraph">
                    <wp:posOffset>323215</wp:posOffset>
                  </wp:positionV>
                  <wp:extent cx="1653540" cy="1249045"/>
                  <wp:effectExtent l="0" t="0" r="3810" b="8255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324485</wp:posOffset>
                  </wp:positionV>
                  <wp:extent cx="1656080" cy="1253490"/>
                  <wp:effectExtent l="0" t="0" r="1270" b="381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333375</wp:posOffset>
                  </wp:positionV>
                  <wp:extent cx="1643380" cy="1248410"/>
                  <wp:effectExtent l="0" t="0" r="0" b="889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《我就是女生》：</w:t>
            </w:r>
          </w:p>
          <w:p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271" w:type="dxa"/>
            <w:vAlign w:val="center"/>
          </w:tcPr>
          <w:p>
            <w:r>
              <w:t>资源地址</w:t>
            </w:r>
          </w:p>
        </w:tc>
        <w:tc>
          <w:tcPr>
            <w:tcW w:w="8505" w:type="dxa"/>
            <w:vAlign w:val="center"/>
          </w:tcPr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校园</w:t>
            </w:r>
            <w:r>
              <w:t>健康计划（</w:t>
            </w:r>
            <w:r>
              <w:rPr>
                <w:rFonts w:hint="eastAsia"/>
              </w:rPr>
              <w:t>微信</w:t>
            </w:r>
            <w:r>
              <w:t>公众号）</w:t>
            </w:r>
            <w:r>
              <w:rPr>
                <w:rFonts w:hint="eastAsia"/>
              </w:rPr>
              <w:t>—教学</w:t>
            </w:r>
            <w:r>
              <w:t>资源—</w:t>
            </w:r>
            <w:r>
              <w:rPr>
                <w:rFonts w:hint="eastAsia"/>
              </w:rPr>
              <w:t>课件</w:t>
            </w:r>
            <w:r>
              <w:t>资源—</w:t>
            </w:r>
            <w:r>
              <w:rPr>
                <w:rFonts w:hint="eastAsia"/>
              </w:rPr>
              <w:t>青春期</w:t>
            </w:r>
          </w:p>
        </w:tc>
      </w:tr>
    </w:tbl>
    <w:p/>
    <w:p>
      <w:pPr>
        <w:spacing w:before="156" w:beforeLines="50"/>
        <w:rPr>
          <w:b/>
          <w:szCs w:val="21"/>
        </w:rPr>
      </w:pPr>
      <w:r>
        <w:rPr>
          <w:b/>
          <w:szCs w:val="21"/>
        </w:rPr>
        <w:t xml:space="preserve">2| </w:t>
      </w:r>
      <w:r>
        <w:rPr>
          <w:rFonts w:hint="eastAsia"/>
          <w:b/>
          <w:szCs w:val="21"/>
        </w:rPr>
        <w:t>学生</w:t>
      </w:r>
      <w:r>
        <w:rPr>
          <w:b/>
          <w:szCs w:val="21"/>
        </w:rPr>
        <w:t>用品（</w:t>
      </w:r>
      <w:r>
        <w:rPr>
          <w:rFonts w:hint="eastAsia"/>
          <w:b/>
          <w:szCs w:val="21"/>
        </w:rPr>
        <w:t>包含一盒宣传产品、其中宣传材料在产品包装内）</w:t>
      </w:r>
    </w:p>
    <w:tbl>
      <w:tblPr>
        <w:tblStyle w:val="8"/>
        <w:tblW w:w="970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5874"/>
        <w:gridCol w:w="2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96" w:type="dxa"/>
            <w:vAlign w:val="center"/>
          </w:tcPr>
          <w:p/>
        </w:tc>
        <w:tc>
          <w:tcPr>
            <w:tcW w:w="58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</w:t>
            </w:r>
            <w:r>
              <w:t>健康教育宣传材料</w:t>
            </w:r>
          </w:p>
        </w:tc>
        <w:tc>
          <w:tcPr>
            <w:tcW w:w="25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宣传</w:t>
            </w:r>
            <w:r>
              <w:t>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  <w:jc w:val="center"/>
        </w:trPr>
        <w:tc>
          <w:tcPr>
            <w:tcW w:w="1296" w:type="dxa"/>
            <w:vAlign w:val="center"/>
          </w:tcPr>
          <w:p>
            <w:r>
              <w:rPr>
                <w:rFonts w:hint="eastAsia"/>
              </w:rPr>
              <w:t>小学六年级</w:t>
            </w:r>
          </w:p>
        </w:tc>
        <w:tc>
          <w:tcPr>
            <w:tcW w:w="5874" w:type="dxa"/>
            <w:vAlign w:val="center"/>
          </w:tcPr>
          <w:p>
            <w:r>
              <w:rPr>
                <w:rFonts w:hint="eastAsia"/>
              </w:rPr>
              <w:t>《我就是女生》：</w:t>
            </w:r>
          </w:p>
          <w:p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43815</wp:posOffset>
                  </wp:positionV>
                  <wp:extent cx="2733675" cy="1419225"/>
                  <wp:effectExtent l="0" t="0" r="0" b="0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37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538" w:type="dxa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78740</wp:posOffset>
                  </wp:positionV>
                  <wp:extent cx="1319530" cy="1125220"/>
                  <wp:effectExtent l="0" t="0" r="0" b="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296" w:type="dxa"/>
            <w:vAlign w:val="center"/>
          </w:tcPr>
          <w:p>
            <w:r>
              <w:rPr>
                <w:rFonts w:hint="eastAsia"/>
              </w:rPr>
              <w:t>使用</w:t>
            </w:r>
            <w:r>
              <w:t>说明</w:t>
            </w:r>
          </w:p>
        </w:tc>
        <w:tc>
          <w:tcPr>
            <w:tcW w:w="8412" w:type="dxa"/>
            <w:gridSpan w:val="2"/>
            <w:vAlign w:val="center"/>
          </w:tcPr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老师</w:t>
            </w:r>
            <w:r>
              <w:t>上</w:t>
            </w:r>
            <w:r>
              <w:rPr>
                <w:rFonts w:hint="eastAsia"/>
              </w:rPr>
              <w:t>完</w:t>
            </w:r>
            <w:r>
              <w:t>健康课之后，每个学生发一份宣传材料</w:t>
            </w:r>
            <w:r>
              <w:rPr>
                <w:rFonts w:hint="eastAsia"/>
              </w:rPr>
              <w:t>和</w:t>
            </w:r>
            <w:r>
              <w:t>一份</w:t>
            </w:r>
            <w:r>
              <w:rPr>
                <w:rFonts w:hint="eastAsia"/>
              </w:rPr>
              <w:t>宣传</w:t>
            </w:r>
            <w:r>
              <w:t>产品，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小学六年级</w:t>
            </w:r>
            <w:r>
              <w:t>的宣传产品</w:t>
            </w:r>
            <w:r>
              <w:rPr>
                <w:rFonts w:hint="eastAsia"/>
              </w:rPr>
              <w:t>是</w:t>
            </w:r>
            <w:r>
              <w:t>一包卫生巾</w:t>
            </w:r>
            <w:r>
              <w:rPr>
                <w:rFonts w:hint="eastAsia"/>
              </w:rPr>
              <w:t>，已经包装</w:t>
            </w:r>
            <w:r>
              <w:t>在</w:t>
            </w:r>
            <w:r>
              <w:rPr>
                <w:rFonts w:hint="eastAsia"/>
              </w:rPr>
              <w:t>纸</w:t>
            </w:r>
            <w:r>
              <w:t>盒里面。</w:t>
            </w:r>
          </w:p>
        </w:tc>
      </w:tr>
    </w:tbl>
    <w:p>
      <w:pPr>
        <w:rPr>
          <w:b/>
        </w:rPr>
        <w:sectPr>
          <w:pgSz w:w="11906" w:h="16838"/>
          <w:pgMar w:top="1304" w:right="1077" w:bottom="1304" w:left="1077" w:header="851" w:footer="567" w:gutter="0"/>
          <w:cols w:space="425" w:num="1"/>
          <w:docGrid w:type="lines" w:linePitch="313" w:charSpace="0"/>
        </w:sectPr>
      </w:pPr>
    </w:p>
    <w:p>
      <w:pPr>
        <w:rPr>
          <w:sz w:val="36"/>
          <w:shd w:val="clear" w:color="auto" w:fill="538135" w:themeFill="accent6" w:themeFillShade="BF"/>
        </w:rPr>
      </w:pPr>
      <w:r>
        <w:rPr>
          <w:rFonts w:hint="eastAsia"/>
          <w:sz w:val="36"/>
          <w:highlight w:val="yellow"/>
          <w:shd w:val="clear" w:color="auto" w:fill="538135" w:themeFill="accent6" w:themeFillShade="BF"/>
        </w:rPr>
        <w:t>第二部分：初中一年级阶段</w:t>
      </w:r>
    </w:p>
    <w:p>
      <w:pPr>
        <w:rPr>
          <w:b/>
        </w:rPr>
      </w:pPr>
      <w:r>
        <w:rPr>
          <w:rFonts w:hint="eastAsia"/>
          <w:b/>
        </w:rPr>
        <w:t>1</w:t>
      </w:r>
      <w:r>
        <w:rPr>
          <w:b/>
        </w:rPr>
        <w:t xml:space="preserve">| </w:t>
      </w:r>
      <w:r>
        <w:rPr>
          <w:rFonts w:hint="eastAsia"/>
          <w:b/>
        </w:rPr>
        <w:t>教学</w:t>
      </w:r>
      <w:r>
        <w:rPr>
          <w:b/>
        </w:rPr>
        <w:t>课件（</w:t>
      </w:r>
      <w:r>
        <w:rPr>
          <w:rFonts w:hint="eastAsia"/>
          <w:b/>
        </w:rPr>
        <w:t>包含一份教案、一份课件以及教学视频）</w:t>
      </w:r>
    </w:p>
    <w:tbl>
      <w:tblPr>
        <w:tblStyle w:val="8"/>
        <w:tblW w:w="977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8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r>
              <w:rPr>
                <w:rFonts w:hint="eastAsia"/>
              </w:rPr>
              <w:t>初中课件</w:t>
            </w:r>
          </w:p>
        </w:tc>
        <w:tc>
          <w:tcPr>
            <w:tcW w:w="8505" w:type="dxa"/>
            <w:vAlign w:val="center"/>
          </w:tcPr>
          <w:p>
            <w:r>
              <w:rPr>
                <w:rFonts w:hint="eastAsia"/>
              </w:rPr>
              <w:t>《你好</w:t>
            </w:r>
            <w:r>
              <w:t>，</w:t>
            </w:r>
            <w:r>
              <w:rPr>
                <w:rFonts w:hint="eastAsia"/>
              </w:rPr>
              <w:t>青春期》：</w:t>
            </w:r>
          </w:p>
          <w:p>
            <w:r>
              <w:drawing>
                <wp:inline distT="0" distB="0" distL="0" distR="0">
                  <wp:extent cx="1609725" cy="1230630"/>
                  <wp:effectExtent l="0" t="0" r="0" b="762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25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drawing>
                <wp:inline distT="0" distB="0" distL="0" distR="0">
                  <wp:extent cx="1628775" cy="122809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93" cy="129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1628775" cy="1231900"/>
                  <wp:effectExtent l="0" t="0" r="0" b="635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06" cy="125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271" w:type="dxa"/>
            <w:vAlign w:val="center"/>
          </w:tcPr>
          <w:p>
            <w:r>
              <w:t>资源地址</w:t>
            </w:r>
          </w:p>
        </w:tc>
        <w:tc>
          <w:tcPr>
            <w:tcW w:w="8505" w:type="dxa"/>
            <w:vAlign w:val="center"/>
          </w:tcPr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校园</w:t>
            </w:r>
            <w:r>
              <w:t>健康计划（</w:t>
            </w:r>
            <w:r>
              <w:rPr>
                <w:rFonts w:hint="eastAsia"/>
              </w:rPr>
              <w:t>微信</w:t>
            </w:r>
            <w:r>
              <w:t>公众号）</w:t>
            </w:r>
            <w:r>
              <w:rPr>
                <w:rFonts w:hint="eastAsia"/>
              </w:rPr>
              <w:t>—教学</w:t>
            </w:r>
            <w:r>
              <w:t>资源—</w:t>
            </w:r>
            <w:r>
              <w:rPr>
                <w:rFonts w:hint="eastAsia"/>
              </w:rPr>
              <w:t>课件</w:t>
            </w:r>
            <w:r>
              <w:t>视频资源—</w:t>
            </w:r>
            <w:r>
              <w:rPr>
                <w:rFonts w:hint="eastAsia"/>
              </w:rPr>
              <w:t>青春期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2</w:t>
      </w:r>
      <w:r>
        <w:rPr>
          <w:b/>
        </w:rPr>
        <w:t xml:space="preserve">| </w:t>
      </w:r>
      <w:r>
        <w:rPr>
          <w:rFonts w:hint="eastAsia"/>
          <w:b/>
        </w:rPr>
        <w:t>学生</w:t>
      </w:r>
      <w:r>
        <w:rPr>
          <w:b/>
        </w:rPr>
        <w:t>用品</w:t>
      </w:r>
      <w:r>
        <w:rPr>
          <w:b/>
          <w:szCs w:val="21"/>
        </w:rPr>
        <w:t>（</w:t>
      </w:r>
      <w:r>
        <w:rPr>
          <w:rFonts w:hint="eastAsia"/>
          <w:b/>
          <w:szCs w:val="21"/>
        </w:rPr>
        <w:t>包含一盒宣传产品、其中宣传材料在产品包装内）</w:t>
      </w:r>
    </w:p>
    <w:tbl>
      <w:tblPr>
        <w:tblStyle w:val="8"/>
        <w:tblW w:w="974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812"/>
        <w:gridCol w:w="2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18" w:type="dxa"/>
            <w:vAlign w:val="center"/>
          </w:tcPr>
          <w:p/>
        </w:tc>
        <w:tc>
          <w:tcPr>
            <w:tcW w:w="581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</w:t>
            </w:r>
            <w:r>
              <w:t>健康教育宣传材料</w:t>
            </w:r>
          </w:p>
        </w:tc>
        <w:tc>
          <w:tcPr>
            <w:tcW w:w="251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宣传</w:t>
            </w:r>
            <w:r>
              <w:t>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3" w:hRule="atLeast"/>
          <w:jc w:val="center"/>
        </w:trPr>
        <w:tc>
          <w:tcPr>
            <w:tcW w:w="1418" w:type="dxa"/>
            <w:vAlign w:val="center"/>
          </w:tcPr>
          <w:p>
            <w:r>
              <w:rPr>
                <w:rFonts w:hint="eastAsia"/>
              </w:rPr>
              <w:t>初中</w:t>
            </w:r>
          </w:p>
        </w:tc>
        <w:tc>
          <w:tcPr>
            <w:tcW w:w="5812" w:type="dxa"/>
            <w:vAlign w:val="center"/>
          </w:tcPr>
          <w:p>
            <w:r>
              <w:rPr>
                <w:rFonts w:hint="eastAsia"/>
              </w:rPr>
              <w:t>《你好</w:t>
            </w:r>
            <w:r>
              <w:t>，</w:t>
            </w:r>
            <w:r>
              <w:rPr>
                <w:rFonts w:hint="eastAsia"/>
              </w:rPr>
              <w:t>青春期》：</w:t>
            </w:r>
          </w:p>
          <w:p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drawing>
                <wp:inline distT="0" distB="0" distL="0" distR="0">
                  <wp:extent cx="2247900" cy="116713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08" cy="120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19530" cy="112522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41" cy="116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Align w:val="center"/>
          </w:tcPr>
          <w:p>
            <w:r>
              <w:rPr>
                <w:rFonts w:hint="eastAsia"/>
              </w:rPr>
              <w:t>使用</w:t>
            </w:r>
            <w:r>
              <w:t>说明</w:t>
            </w:r>
          </w:p>
        </w:tc>
        <w:tc>
          <w:tcPr>
            <w:tcW w:w="8323" w:type="dxa"/>
            <w:gridSpan w:val="2"/>
            <w:vAlign w:val="center"/>
          </w:tcPr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老师</w:t>
            </w:r>
            <w:r>
              <w:t>上</w:t>
            </w:r>
            <w:r>
              <w:rPr>
                <w:rFonts w:hint="eastAsia"/>
              </w:rPr>
              <w:t>完</w:t>
            </w:r>
            <w:r>
              <w:t>健康课之后，每个学生发一份宣传材料</w:t>
            </w:r>
            <w:r>
              <w:rPr>
                <w:rFonts w:hint="eastAsia"/>
              </w:rPr>
              <w:t>和</w:t>
            </w:r>
            <w:r>
              <w:t>一份</w:t>
            </w:r>
            <w:r>
              <w:rPr>
                <w:rFonts w:hint="eastAsia"/>
              </w:rPr>
              <w:t>宣传</w:t>
            </w:r>
            <w:r>
              <w:t>产品，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</w:pPr>
            <w:r>
              <w:t>初中的宣传产品</w:t>
            </w:r>
            <w:r>
              <w:rPr>
                <w:rFonts w:hint="eastAsia"/>
              </w:rPr>
              <w:t>是</w:t>
            </w:r>
            <w:r>
              <w:t>一包卫生巾</w:t>
            </w:r>
            <w:r>
              <w:rPr>
                <w:rFonts w:hint="eastAsia"/>
              </w:rPr>
              <w:t>，已经包装</w:t>
            </w:r>
            <w:r>
              <w:t>在</w:t>
            </w:r>
            <w:r>
              <w:rPr>
                <w:rFonts w:hint="eastAsia"/>
              </w:rPr>
              <w:t>纸</w:t>
            </w:r>
            <w:r>
              <w:t>盒里面。</w:t>
            </w:r>
          </w:p>
        </w:tc>
      </w:tr>
    </w:tbl>
    <w:p/>
    <w:p>
      <w:pPr>
        <w:tabs>
          <w:tab w:val="center" w:pos="4876"/>
        </w:tabs>
        <w:rPr>
          <w:b/>
        </w:rPr>
        <w:sectPr>
          <w:pgSz w:w="11906" w:h="16838"/>
          <w:pgMar w:top="1304" w:right="1077" w:bottom="1304" w:left="1077" w:header="851" w:footer="567" w:gutter="0"/>
          <w:cols w:space="425" w:num="1"/>
          <w:docGrid w:type="lines" w:linePitch="313" w:charSpace="0"/>
        </w:sectPr>
      </w:pPr>
      <w:r>
        <w:rPr>
          <w:b/>
        </w:rPr>
        <w:tab/>
      </w:r>
    </w:p>
    <w:p>
      <w:pPr>
        <w:rPr>
          <w:b/>
        </w:rPr>
      </w:pPr>
      <w:r>
        <w:rPr>
          <w:rFonts w:hint="eastAsia"/>
          <w:sz w:val="36"/>
          <w:highlight w:val="yellow"/>
          <w:shd w:val="clear" w:color="auto" w:fill="538135" w:themeFill="accent6" w:themeFillShade="BF"/>
        </w:rPr>
        <w:t>第三部分：校园健康计划平台使用方法</w:t>
      </w:r>
    </w:p>
    <w:p>
      <w:pPr>
        <w:spacing w:before="156" w:beforeLines="50"/>
        <w:ind w:firstLine="420" w:firstLineChars="200"/>
        <w:rPr>
          <w:szCs w:val="21"/>
        </w:rPr>
      </w:pPr>
      <w:r>
        <w:rPr>
          <w:rFonts w:hint="eastAsia"/>
          <w:szCs w:val="21"/>
        </w:rPr>
        <w:t>校园</w:t>
      </w:r>
      <w:r>
        <w:rPr>
          <w:szCs w:val="21"/>
        </w:rPr>
        <w:t>健康计划平台是宝洁全国学校健康教育计划</w:t>
      </w:r>
      <w:r>
        <w:rPr>
          <w:rFonts w:hint="eastAsia"/>
          <w:szCs w:val="21"/>
        </w:rPr>
        <w:t>专门</w:t>
      </w:r>
      <w:r>
        <w:rPr>
          <w:szCs w:val="21"/>
        </w:rPr>
        <w:t>面向全国中小学的健康教育</w:t>
      </w:r>
      <w:r>
        <w:rPr>
          <w:rFonts w:hint="eastAsia"/>
          <w:szCs w:val="21"/>
        </w:rPr>
        <w:t>设立</w:t>
      </w:r>
      <w:r>
        <w:rPr>
          <w:szCs w:val="21"/>
        </w:rPr>
        <w:t>的微信</w:t>
      </w:r>
      <w:r>
        <w:rPr>
          <w:rFonts w:hint="eastAsia"/>
          <w:szCs w:val="21"/>
        </w:rPr>
        <w:t>公众</w:t>
      </w:r>
      <w:r>
        <w:rPr>
          <w:szCs w:val="21"/>
        </w:rPr>
        <w:t>平台</w:t>
      </w:r>
      <w:r>
        <w:rPr>
          <w:rFonts w:hint="eastAsia"/>
          <w:szCs w:val="21"/>
        </w:rPr>
        <w:t>。</w:t>
      </w:r>
      <w:r>
        <w:rPr>
          <w:szCs w:val="21"/>
        </w:rPr>
        <w:t>健康</w:t>
      </w:r>
      <w:r>
        <w:rPr>
          <w:rFonts w:hint="eastAsia"/>
          <w:szCs w:val="21"/>
        </w:rPr>
        <w:t>教育</w:t>
      </w:r>
      <w:r>
        <w:rPr>
          <w:szCs w:val="21"/>
        </w:rPr>
        <w:t>教师通过</w:t>
      </w:r>
      <w:r>
        <w:rPr>
          <w:rFonts w:hint="eastAsia"/>
          <w:szCs w:val="21"/>
        </w:rPr>
        <w:t>校园</w:t>
      </w:r>
      <w:r>
        <w:rPr>
          <w:szCs w:val="21"/>
        </w:rPr>
        <w:t>健康计划</w:t>
      </w:r>
      <w:r>
        <w:rPr>
          <w:rFonts w:hint="eastAsia"/>
          <w:szCs w:val="21"/>
        </w:rPr>
        <w:t>微信公众</w:t>
      </w:r>
      <w:r>
        <w:rPr>
          <w:szCs w:val="21"/>
        </w:rPr>
        <w:t>平台可以</w:t>
      </w:r>
      <w:r>
        <w:rPr>
          <w:rFonts w:hint="eastAsia"/>
          <w:szCs w:val="21"/>
        </w:rPr>
        <w:t>免费</w:t>
      </w:r>
      <w:r>
        <w:rPr>
          <w:szCs w:val="21"/>
        </w:rPr>
        <w:t>下载</w:t>
      </w:r>
      <w:r>
        <w:rPr>
          <w:rFonts w:hint="eastAsia"/>
          <w:szCs w:val="21"/>
        </w:rPr>
        <w:t>教学</w:t>
      </w:r>
      <w:r>
        <w:rPr>
          <w:szCs w:val="21"/>
        </w:rPr>
        <w:t>课件，同时</w:t>
      </w:r>
      <w:r>
        <w:rPr>
          <w:rFonts w:hint="eastAsia"/>
          <w:szCs w:val="21"/>
        </w:rPr>
        <w:t>可以</w:t>
      </w:r>
      <w:r>
        <w:rPr>
          <w:szCs w:val="21"/>
        </w:rPr>
        <w:t>通过微信平台上传健康教育活动资料（</w:t>
      </w:r>
      <w:r>
        <w:rPr>
          <w:rFonts w:hint="eastAsia"/>
          <w:szCs w:val="21"/>
        </w:rPr>
        <w:t>支持</w:t>
      </w:r>
      <w:r>
        <w:rPr>
          <w:szCs w:val="21"/>
        </w:rPr>
        <w:t>视频和照片）。</w:t>
      </w:r>
      <w:r>
        <w:rPr>
          <w:rFonts w:hint="eastAsia"/>
          <w:szCs w:val="21"/>
        </w:rPr>
        <w:t>以下为平台使用方法教学。</w:t>
      </w:r>
    </w:p>
    <w:p>
      <w:pPr>
        <w:tabs>
          <w:tab w:val="left" w:pos="7635"/>
        </w:tabs>
        <w:spacing w:before="156" w:beforeLines="50"/>
        <w:ind w:firstLine="420" w:firstLineChars="200"/>
        <w:rPr>
          <w:szCs w:val="21"/>
        </w:rPr>
      </w:pPr>
      <w:r>
        <w:rPr>
          <w:szCs w:val="21"/>
        </w:rPr>
        <w:tab/>
      </w:r>
    </w:p>
    <w:p>
      <w:pPr>
        <w:pStyle w:val="9"/>
        <w:widowControl/>
        <w:numPr>
          <w:ilvl w:val="0"/>
          <w:numId w:val="3"/>
        </w:numPr>
        <w:spacing w:after="180" w:line="264" w:lineRule="auto"/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关注微信公众号“校园健康计划”，完善个人注册信息</w:t>
      </w:r>
    </w:p>
    <w:p>
      <w:pPr>
        <w:pStyle w:val="9"/>
        <w:numPr>
          <w:ilvl w:val="0"/>
          <w:numId w:val="4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步骤“</w:t>
      </w:r>
      <w:r>
        <w:rPr>
          <w:b/>
          <w:szCs w:val="21"/>
        </w:rPr>
        <w:t>扫码二维码</w:t>
      </w:r>
      <w:r>
        <w:rPr>
          <w:rFonts w:hint="eastAsia"/>
          <w:b/>
          <w:szCs w:val="21"/>
        </w:rPr>
        <w:t>”</w:t>
      </w:r>
      <w:r>
        <w:rPr>
          <w:b/>
          <w:szCs w:val="21"/>
        </w:rPr>
        <w:t>——</w:t>
      </w:r>
      <w:r>
        <w:rPr>
          <w:rFonts w:hint="eastAsia"/>
          <w:b/>
          <w:szCs w:val="21"/>
        </w:rPr>
        <w:t xml:space="preserve"> “关注”</w:t>
      </w:r>
      <w:r>
        <w:rPr>
          <w:b/>
          <w:szCs w:val="21"/>
        </w:rPr>
        <w:t>——</w:t>
      </w:r>
      <w:r>
        <w:rPr>
          <w:rFonts w:hint="eastAsia"/>
          <w:b/>
          <w:szCs w:val="21"/>
        </w:rPr>
        <w:t xml:space="preserve"> “个人</w:t>
      </w:r>
      <w:r>
        <w:rPr>
          <w:b/>
          <w:szCs w:val="21"/>
        </w:rPr>
        <w:t>中心</w:t>
      </w:r>
      <w:r>
        <w:rPr>
          <w:rFonts w:hint="eastAsia"/>
          <w:b/>
          <w:szCs w:val="21"/>
        </w:rPr>
        <w:t>”</w:t>
      </w:r>
      <w:r>
        <w:rPr>
          <w:b/>
          <w:szCs w:val="21"/>
        </w:rPr>
        <w:t>——</w:t>
      </w:r>
      <w:r>
        <w:rPr>
          <w:rFonts w:hint="eastAsia"/>
          <w:b/>
          <w:szCs w:val="21"/>
        </w:rPr>
        <w:t xml:space="preserve"> “用户</w:t>
      </w:r>
      <w:r>
        <w:rPr>
          <w:b/>
          <w:szCs w:val="21"/>
        </w:rPr>
        <w:t>注册</w:t>
      </w:r>
      <w:r>
        <w:rPr>
          <w:rFonts w:hint="eastAsia"/>
          <w:b/>
          <w:szCs w:val="21"/>
        </w:rPr>
        <w:t>”</w:t>
      </w:r>
      <w:r>
        <w:rPr>
          <w:b/>
          <w:szCs w:val="21"/>
        </w:rPr>
        <w:t>——</w:t>
      </w:r>
      <w:r>
        <w:rPr>
          <w:rFonts w:hint="eastAsia"/>
          <w:b/>
          <w:szCs w:val="21"/>
        </w:rPr>
        <w:t xml:space="preserve"> “我</w:t>
      </w:r>
      <w:r>
        <w:rPr>
          <w:b/>
          <w:szCs w:val="21"/>
        </w:rPr>
        <w:t>是老师</w:t>
      </w:r>
      <w:r>
        <w:rPr>
          <w:rFonts w:hint="eastAsia"/>
          <w:b/>
          <w:szCs w:val="21"/>
        </w:rPr>
        <w:t>”——填写</w:t>
      </w:r>
      <w:r>
        <w:rPr>
          <w:b/>
          <w:szCs w:val="21"/>
        </w:rPr>
        <w:t>信息，点击提交。</w:t>
      </w:r>
    </w:p>
    <w:p>
      <w:pPr>
        <w:pStyle w:val="9"/>
        <w:numPr>
          <w:ilvl w:val="0"/>
          <w:numId w:val="4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注意</w:t>
      </w:r>
      <w:r>
        <w:rPr>
          <w:b/>
          <w:szCs w:val="21"/>
        </w:rPr>
        <w:t>：</w:t>
      </w:r>
      <w:r>
        <w:rPr>
          <w:rFonts w:hint="eastAsia"/>
          <w:b/>
          <w:szCs w:val="21"/>
        </w:rPr>
        <w:t>如果</w:t>
      </w:r>
      <w:r>
        <w:rPr>
          <w:b/>
          <w:szCs w:val="21"/>
        </w:rPr>
        <w:t>无法</w:t>
      </w:r>
      <w:r>
        <w:rPr>
          <w:rFonts w:hint="eastAsia"/>
          <w:b/>
          <w:szCs w:val="21"/>
        </w:rPr>
        <w:t>在</w:t>
      </w:r>
      <w:r>
        <w:rPr>
          <w:b/>
          <w:szCs w:val="21"/>
        </w:rPr>
        <w:t>学校名单里</w:t>
      </w:r>
      <w:r>
        <w:rPr>
          <w:rFonts w:hint="eastAsia"/>
          <w:b/>
          <w:szCs w:val="21"/>
        </w:rPr>
        <w:t>找</w:t>
      </w:r>
      <w:r>
        <w:rPr>
          <w:b/>
          <w:szCs w:val="21"/>
        </w:rPr>
        <w:t>自己的学校，点击</w:t>
      </w:r>
      <w:r>
        <w:rPr>
          <w:rFonts w:hint="eastAsia"/>
          <w:b/>
          <w:szCs w:val="21"/>
        </w:rPr>
        <w:t>“申请</w:t>
      </w:r>
      <w:r>
        <w:rPr>
          <w:b/>
          <w:szCs w:val="21"/>
        </w:rPr>
        <w:t>手动</w:t>
      </w:r>
      <w:r>
        <w:rPr>
          <w:rFonts w:hint="eastAsia"/>
          <w:b/>
          <w:szCs w:val="21"/>
        </w:rPr>
        <w:t>添加”，填写</w:t>
      </w:r>
      <w:r>
        <w:rPr>
          <w:b/>
          <w:szCs w:val="21"/>
        </w:rPr>
        <w:t>学校</w:t>
      </w:r>
      <w:r>
        <w:rPr>
          <w:rFonts w:hint="eastAsia"/>
          <w:b/>
          <w:szCs w:val="21"/>
        </w:rPr>
        <w:t>信息</w:t>
      </w:r>
      <w:r>
        <w:rPr>
          <w:b/>
          <w:szCs w:val="21"/>
        </w:rPr>
        <w:t>，提交即可。</w:t>
      </w:r>
    </w:p>
    <w:p>
      <w:pPr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220980</wp:posOffset>
                </wp:positionV>
                <wp:extent cx="9390380" cy="3244215"/>
                <wp:effectExtent l="0" t="0" r="20320" b="139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0490" cy="32441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35pt;margin-top:17.4pt;height:255.45pt;width:739.4pt;z-index:251685888;v-text-anchor:middle;mso-width-relative:page;mso-height-relative:page;" filled="f" stroked="t" coordsize="21600,21600" o:gfxdata="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rABYdoAAAALAQAADwAA&#10;AAAAAAABACAAAAAiAAAAZHJzL2Rvd25yZXYueG1sUEsBAhQAFAAAAAgAh07iQKec8QtNAgAAfwQA&#10;AA4AAAAAAAAAAQAgAAAAKQEAAGRycy9lMm9Eb2MueG1sUEsFBgAAAAAGAAYAWQEAAOgFAAAAAA==&#10;">
                <v:fill on="f" focussize="0,0"/>
                <v:stroke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b/>
          <w:sz w:val="24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70485</wp:posOffset>
            </wp:positionV>
            <wp:extent cx="1750695" cy="2868930"/>
            <wp:effectExtent l="57150" t="38100" r="59055" b="8382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86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70485</wp:posOffset>
            </wp:positionV>
            <wp:extent cx="1685290" cy="2155190"/>
            <wp:effectExtent l="57150" t="38100" r="48260" b="7366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155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7211060</wp:posOffset>
            </wp:positionH>
            <wp:positionV relativeFrom="paragraph">
              <wp:posOffset>64770</wp:posOffset>
            </wp:positionV>
            <wp:extent cx="1716405" cy="2474595"/>
            <wp:effectExtent l="57150" t="38100" r="55245" b="78740"/>
            <wp:wrapNone/>
            <wp:docPr id="5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656" cy="247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-37465</wp:posOffset>
            </wp:positionH>
            <wp:positionV relativeFrom="paragraph">
              <wp:posOffset>71120</wp:posOffset>
            </wp:positionV>
            <wp:extent cx="1819910" cy="1819910"/>
            <wp:effectExtent l="57150" t="38100" r="66040" b="85090"/>
            <wp:wrapNone/>
            <wp:docPr id="50" name="图片 0" descr="全国学校健康教育计划微信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0" descr="全国学校健康教育计划微信二维码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73" cy="182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4280535</wp:posOffset>
                </wp:positionH>
                <wp:positionV relativeFrom="paragraph">
                  <wp:posOffset>113030</wp:posOffset>
                </wp:positionV>
                <wp:extent cx="439420" cy="0"/>
                <wp:effectExtent l="0" t="95250" r="0" b="95250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7.05pt;margin-top:8.9pt;height:0pt;width:34.6pt;mso-position-horizontal-relative:margin;z-index:251669504;mso-width-relative:page;mso-height-relative:page;" filled="f" stroked="t" coordsize="21600,21600" o:gfxdata="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gfS&#10;KdcAAAAJAQAADwAAAAAAAAABACAAAAAiAAAAZHJzL2Rvd25yZXYueG1sUEsBAhQAFAAAAAgAh07i&#10;QDDfLkLqAQAAlQMAAA4AAAAAAAAAAQAgAAAAJgEAAGRycy9lMm9Eb2MueG1sUEsFBgAAAAAGAAYA&#10;WQEAAIIFAAAAAA==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6669405</wp:posOffset>
                </wp:positionH>
                <wp:positionV relativeFrom="paragraph">
                  <wp:posOffset>121285</wp:posOffset>
                </wp:positionV>
                <wp:extent cx="440055" cy="0"/>
                <wp:effectExtent l="0" t="95250" r="0" b="9525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25.15pt;margin-top:9.55pt;height:0pt;width:34.65pt;mso-position-horizontal-relative:margin;z-index:251670528;mso-width-relative:page;mso-height-relative:page;" filled="f" stroked="t" coordsize="21600,21600" o:gfxdata="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j/&#10;GSLXAAAACwEAAA8AAAAAAAAAAQAgAAAAIgAAAGRycy9kb3ducmV2LnhtbFBLAQIUABQAAAAIAIdO&#10;4kA+lPX96wEAAJUDAAAOAAAAAAAAAAEAIAAAACYBAABkcnMvZTJvRG9jLnhtbFBLBQYAAAAABgAG&#10;AFkBAACDBQAAAAA=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116205</wp:posOffset>
                </wp:positionV>
                <wp:extent cx="440055" cy="0"/>
                <wp:effectExtent l="0" t="95250" r="0" b="9525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9.35pt;margin-top:9.15pt;height:0pt;width:34.65pt;z-index:251668480;mso-width-relative:page;mso-height-relative:page;" filled="f" stroked="t" coordsize="21600,21600" o:gfxdata="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7R&#10;JWbWAAAACQEAAA8AAAAAAAAAAQAgAAAAIgAAAGRycy9kb3ducmV2LnhtbFBLAQIUABQAAAAIAIdO&#10;4kDOyfLC7AEAAJUDAAAOAAAAAAAAAAEAIAAAACUBAABkcnMvZTJvRG9jLnhtbFBLBQYAAAAABgAG&#10;AFkBAACDBQAAAAA=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pStyle w:val="9"/>
        <w:widowControl/>
        <w:numPr>
          <w:ilvl w:val="0"/>
          <w:numId w:val="3"/>
        </w:numPr>
        <w:spacing w:after="180" w:line="264" w:lineRule="auto"/>
        <w:ind w:firstLineChars="0"/>
        <w:jc w:val="left"/>
        <w:rPr>
          <w:b/>
          <w:sz w:val="28"/>
        </w:rPr>
        <w:sectPr>
          <w:pgSz w:w="16838" w:h="11906" w:orient="landscape"/>
          <w:pgMar w:top="1077" w:right="1304" w:bottom="1077" w:left="1304" w:header="851" w:footer="227" w:gutter="0"/>
          <w:cols w:space="425" w:num="1"/>
          <w:docGrid w:type="lines" w:linePitch="313" w:charSpace="0"/>
        </w:sectPr>
      </w:pPr>
    </w:p>
    <w:p>
      <w:pPr>
        <w:pStyle w:val="9"/>
        <w:widowControl/>
        <w:numPr>
          <w:ilvl w:val="0"/>
          <w:numId w:val="3"/>
        </w:numPr>
        <w:spacing w:after="180" w:line="264" w:lineRule="auto"/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下载教学课件</w:t>
      </w:r>
    </w:p>
    <w:p>
      <w:pPr>
        <w:pStyle w:val="9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步骤</w:t>
      </w:r>
      <w:r>
        <w:rPr>
          <w:b/>
          <w:szCs w:val="21"/>
        </w:rPr>
        <w:t>：</w:t>
      </w:r>
      <w:r>
        <w:rPr>
          <w:rFonts w:hint="eastAsia"/>
          <w:b/>
          <w:szCs w:val="21"/>
        </w:rPr>
        <w:t>“教学资源”——“课件</w:t>
      </w:r>
      <w:r>
        <w:rPr>
          <w:b/>
          <w:szCs w:val="21"/>
        </w:rPr>
        <w:t>视频下载</w:t>
      </w:r>
      <w:r>
        <w:rPr>
          <w:rFonts w:hint="eastAsia"/>
          <w:b/>
          <w:szCs w:val="21"/>
        </w:rPr>
        <w:t>”——“青春期”——“申请</w:t>
      </w:r>
      <w:r>
        <w:rPr>
          <w:b/>
          <w:szCs w:val="21"/>
        </w:rPr>
        <w:t>下载</w:t>
      </w:r>
      <w:r>
        <w:rPr>
          <w:rFonts w:hint="eastAsia"/>
          <w:b/>
          <w:szCs w:val="21"/>
        </w:rPr>
        <w:t>”——“E</w:t>
      </w:r>
      <w:r>
        <w:rPr>
          <w:b/>
          <w:szCs w:val="21"/>
        </w:rPr>
        <w:t xml:space="preserve">mail </w:t>
      </w:r>
      <w:r>
        <w:rPr>
          <w:rFonts w:hint="eastAsia"/>
          <w:b/>
          <w:szCs w:val="21"/>
        </w:rPr>
        <w:t>输入</w:t>
      </w:r>
      <w:r>
        <w:rPr>
          <w:b/>
          <w:szCs w:val="21"/>
        </w:rPr>
        <w:t>邮箱</w:t>
      </w:r>
      <w:r>
        <w:rPr>
          <w:rFonts w:hint="eastAsia"/>
          <w:b/>
          <w:szCs w:val="21"/>
        </w:rPr>
        <w:t>”——“申报</w:t>
      </w:r>
      <w:r>
        <w:rPr>
          <w:b/>
          <w:szCs w:val="21"/>
        </w:rPr>
        <w:t>成功</w:t>
      </w:r>
      <w:r>
        <w:rPr>
          <w:rFonts w:hint="eastAsia"/>
          <w:b/>
          <w:szCs w:val="21"/>
        </w:rPr>
        <w:t>”</w:t>
      </w:r>
    </w:p>
    <w:p>
      <w:pPr>
        <w:pStyle w:val="9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注意</w:t>
      </w:r>
      <w:r>
        <w:rPr>
          <w:b/>
          <w:szCs w:val="21"/>
        </w:rPr>
        <w:t>：在课件视频里面已经包含了完整的课件</w:t>
      </w:r>
      <w:r>
        <w:rPr>
          <w:rFonts w:hint="eastAsia"/>
          <w:b/>
          <w:szCs w:val="21"/>
        </w:rPr>
        <w:t>+教学</w:t>
      </w:r>
      <w:r>
        <w:rPr>
          <w:b/>
          <w:szCs w:val="21"/>
        </w:rPr>
        <w:t>动画+教案，</w:t>
      </w:r>
      <w:r>
        <w:rPr>
          <w:rFonts w:hint="eastAsia"/>
          <w:b/>
          <w:szCs w:val="21"/>
        </w:rPr>
        <w:t>申请下载</w:t>
      </w:r>
      <w:r>
        <w:rPr>
          <w:b/>
          <w:szCs w:val="21"/>
        </w:rPr>
        <w:t>一次即可。</w:t>
      </w:r>
      <w:r>
        <w:rPr>
          <w:rFonts w:hint="eastAsia"/>
          <w:b/>
          <w:szCs w:val="21"/>
        </w:rPr>
        <w:t>申报</w:t>
      </w:r>
      <w:r>
        <w:rPr>
          <w:b/>
          <w:szCs w:val="21"/>
        </w:rPr>
        <w:t>成功后</w:t>
      </w:r>
      <w:r>
        <w:rPr>
          <w:rFonts w:hint="eastAsia"/>
          <w:b/>
          <w:szCs w:val="21"/>
        </w:rPr>
        <w:t>过24小时</w:t>
      </w:r>
      <w:r>
        <w:rPr>
          <w:b/>
          <w:szCs w:val="21"/>
        </w:rPr>
        <w:t>去邮箱里</w:t>
      </w:r>
      <w:r>
        <w:rPr>
          <w:rFonts w:hint="eastAsia"/>
          <w:b/>
          <w:szCs w:val="21"/>
        </w:rPr>
        <w:t>右</w:t>
      </w:r>
      <w:r>
        <w:rPr>
          <w:b/>
          <w:szCs w:val="21"/>
        </w:rPr>
        <w:t>击链接保存文件到本地电脑。</w:t>
      </w:r>
    </w:p>
    <w:p>
      <w:pPr>
        <w:rPr>
          <w:b/>
          <w:sz w:val="28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304165</wp:posOffset>
            </wp:positionV>
            <wp:extent cx="1759585" cy="4646295"/>
            <wp:effectExtent l="57150" t="38100" r="50165" b="78105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464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288290</wp:posOffset>
            </wp:positionV>
            <wp:extent cx="1733550" cy="3006725"/>
            <wp:effectExtent l="57150" t="38100" r="57150" b="79375"/>
            <wp:wrapNone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0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346075</wp:posOffset>
            </wp:positionV>
            <wp:extent cx="1716405" cy="2954020"/>
            <wp:effectExtent l="57150" t="38100" r="55245" b="7493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95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7306310</wp:posOffset>
            </wp:positionH>
            <wp:positionV relativeFrom="paragraph">
              <wp:posOffset>261620</wp:posOffset>
            </wp:positionV>
            <wp:extent cx="1647825" cy="2828290"/>
            <wp:effectExtent l="57150" t="38100" r="66675" b="6731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82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-175895</wp:posOffset>
                </wp:positionH>
                <wp:positionV relativeFrom="paragraph">
                  <wp:posOffset>197485</wp:posOffset>
                </wp:positionV>
                <wp:extent cx="9565005" cy="4912995"/>
                <wp:effectExtent l="0" t="0" r="17145" b="2095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491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85pt;margin-top:15.55pt;height:386.85pt;width:753.15pt;mso-position-horizontal-relative:margin;z-index:251686912;v-text-anchor:middle;mso-width-relative:page;mso-height-relative:page;" filled="f" stroked="t" coordsize="21600,21600" o:gfxdata="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947dn2wAAAAsBAAAPAAAA&#10;AAAAAAEAIAAAACIAAABkcnMvZG93bnJldi54bWxQSwECFAAUAAAACACHTuJAKBqMIEsCAAB/BAAA&#10;DgAAAAAAAAABACAAAAAqAQAAZHJzL2Uyb0RvYy54bWxQSwUGAAAAAAYABgBZAQAA5wUAAAAA&#10;">
                <v:fill on="f" focussize="0,0"/>
                <v:stroke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b/>
          <w:sz w:val="28"/>
        </w:rPr>
      </w:pPr>
    </w:p>
    <w:p>
      <w:pPr>
        <w:rPr>
          <w:b/>
          <w:sz w:val="28"/>
        </w:rPr>
      </w:pPr>
    </w:p>
    <w:p>
      <w:pPr>
        <w:rPr>
          <w:b/>
          <w:sz w:val="28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189865</wp:posOffset>
                </wp:positionV>
                <wp:extent cx="440055" cy="0"/>
                <wp:effectExtent l="0" t="95250" r="0" b="95250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5.15pt;margin-top:14.95pt;height:0pt;width:34.65pt;z-index:251677696;mso-width-relative:page;mso-height-relative:page;" filled="f" stroked="t" coordsize="21600,21600" o:gfxdata="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dWZL1wAAAAsBAAAPAAAAAAAAAAEAIAAAACIAAABkcnMvZG93bnJldi54bWxQSwECFAAUAAAACACH&#10;TuJAjVtWzewBAACVAwAADgAAAAAAAAABACAAAAAmAQAAZHJzL2Uyb0RvYy54bWxQSwUGAAAAAAYA&#10;BgBZAQAAhAUAAAAA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189865</wp:posOffset>
                </wp:positionV>
                <wp:extent cx="440055" cy="0"/>
                <wp:effectExtent l="0" t="95250" r="0" b="95250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3.65pt;margin-top:14.95pt;height:0pt;width:34.65pt;z-index:251676672;mso-width-relative:page;mso-height-relative:page;" filled="f" stroked="t" coordsize="21600,21600" o:gfxdata="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Q&#10;87rA1wAAAAkBAAAPAAAAAAAAAAEAIAAAACIAAABkcnMvZG93bnJldi54bWxQSwECFAAUAAAACACH&#10;TuJA3rjGjOwBAACVAwAADgAAAAAAAAABACAAAAAmAQAAZHJzL2Uyb0RvYy54bWxQSwUGAAAAAAYA&#10;BgBZAQAAhAUAAAAA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440055" cy="0"/>
                <wp:effectExtent l="0" t="95250" r="0" b="9525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0.75pt;margin-top:14.95pt;height:0pt;width:34.65pt;z-index:251675648;mso-width-relative:page;mso-height-relative:page;" filled="f" stroked="t" coordsize="21600,21600" o:gfxdata="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fU&#10;dVDWAAAACQEAAA8AAAAAAAAAAQAgAAAAIgAAAGRycy9kb3ducmV2LnhtbFBLAQIUABQAAAAIAIdO&#10;4kAmFkWT7AEAAJUDAAAOAAAAAAAAAAEAIAAAACUBAABkcnMvZTJvRG9jLnhtbFBLBQYAAAAABgAG&#10;AFkBAACDBQAAAAA=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b/>
          <w:sz w:val="28"/>
        </w:rPr>
      </w:pPr>
    </w:p>
    <w:p>
      <w:pPr>
        <w:rPr>
          <w:b/>
          <w:sz w:val="28"/>
        </w:rPr>
      </w:pPr>
    </w:p>
    <w:p>
      <w:pPr>
        <w:rPr>
          <w:b/>
          <w:sz w:val="28"/>
        </w:rPr>
      </w:pPr>
    </w:p>
    <w:p>
      <w:pPr>
        <w:rPr>
          <w:b/>
          <w:sz w:val="28"/>
        </w:rPr>
      </w:pPr>
    </w:p>
    <w:p>
      <w:pPr>
        <w:rPr>
          <w:b/>
          <w:sz w:val="28"/>
        </w:rPr>
        <w:sectPr>
          <w:pgSz w:w="16838" w:h="11906" w:orient="landscape"/>
          <w:pgMar w:top="1077" w:right="1304" w:bottom="1077" w:left="1304" w:header="851" w:footer="227" w:gutter="0"/>
          <w:cols w:space="425" w:num="1"/>
          <w:docGrid w:type="lines" w:linePitch="313" w:charSpace="0"/>
        </w:sectPr>
      </w:pPr>
    </w:p>
    <w:p>
      <w:r>
        <w:rPr>
          <w:b/>
          <w:sz w:val="28"/>
        </w:rPr>
        <w:t>3</w:t>
      </w:r>
      <w:r>
        <w:rPr>
          <w:rFonts w:hint="eastAsia"/>
          <w:b/>
          <w:sz w:val="28"/>
        </w:rPr>
        <w:t>．参与一师一课堂</w:t>
      </w:r>
    </w:p>
    <w:p>
      <w:pPr>
        <w:pStyle w:val="9"/>
        <w:numPr>
          <w:ilvl w:val="0"/>
          <w:numId w:val="6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步骤“健康资讯”——“</w:t>
      </w:r>
      <w:r>
        <w:rPr>
          <w:b/>
          <w:szCs w:val="21"/>
        </w:rPr>
        <w:t>一师一课堂</w:t>
      </w:r>
      <w:r>
        <w:rPr>
          <w:rFonts w:hint="eastAsia"/>
          <w:b/>
          <w:szCs w:val="21"/>
        </w:rPr>
        <w:t>” ——“参与</w:t>
      </w:r>
      <w:r>
        <w:rPr>
          <w:b/>
          <w:szCs w:val="21"/>
        </w:rPr>
        <w:t>密码：teacher2018</w:t>
      </w:r>
      <w:r>
        <w:rPr>
          <w:rFonts w:hint="eastAsia"/>
          <w:b/>
          <w:szCs w:val="21"/>
        </w:rPr>
        <w:t>” ——</w:t>
      </w:r>
      <w:r>
        <w:rPr>
          <w:b/>
          <w:szCs w:val="21"/>
        </w:rPr>
        <w:t>选择</w:t>
      </w:r>
      <w:r>
        <w:rPr>
          <w:rFonts w:hint="eastAsia"/>
          <w:b/>
          <w:szCs w:val="21"/>
        </w:rPr>
        <w:t>“上传</w:t>
      </w:r>
      <w:r>
        <w:rPr>
          <w:b/>
          <w:szCs w:val="21"/>
        </w:rPr>
        <w:t>照片/上传照片和视频</w:t>
      </w:r>
      <w:r>
        <w:rPr>
          <w:rFonts w:hint="eastAsia"/>
          <w:b/>
          <w:szCs w:val="21"/>
        </w:rPr>
        <w:t>” ——“</w:t>
      </w:r>
      <w:r>
        <w:rPr>
          <w:b/>
          <w:szCs w:val="21"/>
        </w:rPr>
        <w:t>点击上传</w:t>
      </w:r>
      <w:r>
        <w:rPr>
          <w:rFonts w:hint="eastAsia"/>
          <w:b/>
          <w:szCs w:val="21"/>
        </w:rPr>
        <w:t>”</w:t>
      </w:r>
      <w:r>
        <w:rPr>
          <w:b/>
          <w:szCs w:val="21"/>
        </w:rPr>
        <w:t xml:space="preserve"> </w:t>
      </w:r>
    </w:p>
    <w:p>
      <w:pPr>
        <w:pStyle w:val="9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注意</w:t>
      </w:r>
      <w:r>
        <w:rPr>
          <w:b/>
          <w:szCs w:val="21"/>
        </w:rPr>
        <w:t>：</w:t>
      </w:r>
    </w:p>
    <w:p>
      <w:pPr>
        <w:pStyle w:val="9"/>
        <w:numPr>
          <w:ilvl w:val="0"/>
          <w:numId w:val="7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一师一</w:t>
      </w:r>
      <w:r>
        <w:rPr>
          <w:b/>
          <w:szCs w:val="21"/>
        </w:rPr>
        <w:t>课堂</w:t>
      </w:r>
      <w:r>
        <w:rPr>
          <w:rFonts w:hint="eastAsia"/>
          <w:b/>
          <w:szCs w:val="21"/>
        </w:rPr>
        <w:t>的</w:t>
      </w:r>
      <w:r>
        <w:rPr>
          <w:b/>
          <w:szCs w:val="21"/>
        </w:rPr>
        <w:t>申报</w:t>
      </w:r>
      <w:r>
        <w:rPr>
          <w:rFonts w:hint="eastAsia"/>
          <w:b/>
          <w:szCs w:val="21"/>
        </w:rPr>
        <w:t>密码</w:t>
      </w:r>
      <w:r>
        <w:rPr>
          <w:rFonts w:hint="eastAsia"/>
          <w:b/>
          <w:sz w:val="28"/>
          <w:szCs w:val="21"/>
        </w:rPr>
        <w:t xml:space="preserve"> </w:t>
      </w:r>
      <w:r>
        <w:rPr>
          <w:b/>
          <w:sz w:val="28"/>
          <w:szCs w:val="21"/>
        </w:rPr>
        <w:t>“teacher2018”</w:t>
      </w:r>
    </w:p>
    <w:p>
      <w:pPr>
        <w:pStyle w:val="9"/>
        <w:numPr>
          <w:ilvl w:val="0"/>
          <w:numId w:val="7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每</w:t>
      </w:r>
      <w:r>
        <w:rPr>
          <w:b/>
          <w:szCs w:val="21"/>
        </w:rPr>
        <w:t>一所学校只能选择一种</w:t>
      </w:r>
      <w:r>
        <w:rPr>
          <w:rFonts w:hint="eastAsia"/>
          <w:b/>
          <w:szCs w:val="21"/>
        </w:rPr>
        <w:t>上传</w:t>
      </w:r>
      <w:r>
        <w:rPr>
          <w:b/>
          <w:szCs w:val="21"/>
        </w:rPr>
        <w:t>入口，</w:t>
      </w:r>
      <w:r>
        <w:rPr>
          <w:rFonts w:hint="eastAsia"/>
          <w:b/>
          <w:szCs w:val="21"/>
        </w:rPr>
        <w:t>一旦</w:t>
      </w:r>
      <w:r>
        <w:rPr>
          <w:b/>
          <w:szCs w:val="21"/>
        </w:rPr>
        <w:t>提交成功就不可重复</w:t>
      </w:r>
      <w:r>
        <w:rPr>
          <w:rFonts w:hint="eastAsia"/>
          <w:b/>
          <w:szCs w:val="21"/>
        </w:rPr>
        <w:t>上传</w:t>
      </w:r>
      <w:r>
        <w:rPr>
          <w:b/>
          <w:szCs w:val="21"/>
        </w:rPr>
        <w:t>。</w:t>
      </w:r>
    </w:p>
    <w:p>
      <w:pPr>
        <w:pStyle w:val="9"/>
        <w:numPr>
          <w:ilvl w:val="0"/>
          <w:numId w:val="7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三每</w:t>
      </w:r>
      <w:r>
        <w:rPr>
          <w:b/>
          <w:szCs w:val="21"/>
        </w:rPr>
        <w:t>段视频</w:t>
      </w:r>
      <w:r>
        <w:rPr>
          <w:rFonts w:hint="eastAsia"/>
          <w:b/>
          <w:szCs w:val="21"/>
        </w:rPr>
        <w:t>时</w:t>
      </w:r>
      <w:r>
        <w:rPr>
          <w:b/>
          <w:szCs w:val="21"/>
        </w:rPr>
        <w:t>长控制在</w:t>
      </w:r>
      <w:r>
        <w:rPr>
          <w:rFonts w:hint="eastAsia"/>
          <w:b/>
          <w:szCs w:val="21"/>
        </w:rPr>
        <w:t>30秒</w:t>
      </w:r>
      <w:r>
        <w:rPr>
          <w:b/>
          <w:szCs w:val="21"/>
        </w:rPr>
        <w:t>以内</w:t>
      </w:r>
      <w:r>
        <w:rPr>
          <w:rFonts w:hint="eastAsia"/>
          <w:b/>
          <w:szCs w:val="21"/>
        </w:rPr>
        <w:t>，每个</w:t>
      </w:r>
      <w:r>
        <w:rPr>
          <w:b/>
          <w:szCs w:val="21"/>
        </w:rPr>
        <w:t>班级可以支持</w:t>
      </w:r>
      <w:r>
        <w:rPr>
          <w:rFonts w:hint="eastAsia"/>
          <w:b/>
          <w:szCs w:val="21"/>
        </w:rPr>
        <w:t>3段</w:t>
      </w:r>
      <w:r>
        <w:rPr>
          <w:b/>
          <w:szCs w:val="21"/>
        </w:rPr>
        <w:t>视频</w:t>
      </w:r>
      <w:r>
        <w:rPr>
          <w:rFonts w:hint="eastAsia"/>
          <w:b/>
          <w:szCs w:val="21"/>
        </w:rPr>
        <w:t>5张</w:t>
      </w:r>
      <w:r>
        <w:rPr>
          <w:b/>
          <w:szCs w:val="21"/>
        </w:rPr>
        <w:t>照片上传。</w:t>
      </w:r>
    </w:p>
    <w:p>
      <w:pPr>
        <w:pStyle w:val="9"/>
        <w:numPr>
          <w:ilvl w:val="0"/>
          <w:numId w:val="7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每</w:t>
      </w:r>
      <w:r>
        <w:rPr>
          <w:b/>
          <w:szCs w:val="21"/>
        </w:rPr>
        <w:t>个入口</w:t>
      </w:r>
      <w:r>
        <w:rPr>
          <w:rFonts w:hint="eastAsia"/>
          <w:b/>
          <w:szCs w:val="21"/>
        </w:rPr>
        <w:t>类型都支持</w:t>
      </w:r>
      <w:r>
        <w:rPr>
          <w:b/>
          <w:szCs w:val="21"/>
        </w:rPr>
        <w:t>多班级逐一</w:t>
      </w:r>
      <w:r>
        <w:rPr>
          <w:rFonts w:hint="eastAsia"/>
          <w:b/>
          <w:szCs w:val="21"/>
        </w:rPr>
        <w:t>上传</w:t>
      </w:r>
      <w:r>
        <w:rPr>
          <w:b/>
          <w:szCs w:val="21"/>
        </w:rPr>
        <w:t>，</w:t>
      </w:r>
      <w:r>
        <w:rPr>
          <w:rFonts w:hint="eastAsia"/>
          <w:b/>
          <w:szCs w:val="21"/>
        </w:rPr>
        <w:t>上传</w:t>
      </w:r>
      <w:r>
        <w:rPr>
          <w:b/>
          <w:szCs w:val="21"/>
        </w:rPr>
        <w:t>班级不可超过</w:t>
      </w:r>
      <w:r>
        <w:rPr>
          <w:rFonts w:hint="eastAsia"/>
          <w:b/>
          <w:szCs w:val="21"/>
        </w:rPr>
        <w:t>5个。 余</w:t>
      </w:r>
      <w:r>
        <w:rPr>
          <w:b/>
          <w:szCs w:val="21"/>
        </w:rPr>
        <w:t>下的资料以</w:t>
      </w:r>
      <w:r>
        <w:rPr>
          <w:rFonts w:hint="eastAsia"/>
          <w:b/>
          <w:szCs w:val="21"/>
        </w:rPr>
        <w:t>“</w:t>
      </w:r>
      <w:r>
        <w:rPr>
          <w:b/>
          <w:szCs w:val="21"/>
        </w:rPr>
        <w:t>省市区学校老师名字手机</w:t>
      </w:r>
      <w:r>
        <w:rPr>
          <w:rFonts w:hint="eastAsia"/>
          <w:b/>
          <w:szCs w:val="21"/>
        </w:rPr>
        <w:t>号码”命名</w:t>
      </w:r>
      <w:r>
        <w:rPr>
          <w:b/>
          <w:szCs w:val="21"/>
        </w:rPr>
        <w:t>，</w:t>
      </w:r>
      <w:r>
        <w:fldChar w:fldCharType="begin"/>
      </w:r>
      <w:r>
        <w:instrText xml:space="preserve"> HYPERLINK "mailto:发送到dingsiying@xiyuemedia.com" </w:instrText>
      </w:r>
      <w:r>
        <w:fldChar w:fldCharType="separate"/>
      </w:r>
      <w:r>
        <w:rPr>
          <w:b/>
          <w:szCs w:val="21"/>
        </w:rPr>
        <w:t>发送到dingsiying@xiyuemedia.com</w:t>
      </w:r>
      <w:r>
        <w:rPr>
          <w:b/>
          <w:szCs w:val="21"/>
        </w:rPr>
        <w:fldChar w:fldCharType="end"/>
      </w:r>
      <w:r>
        <w:rPr>
          <w:rFonts w:hint="eastAsia"/>
          <w:b/>
          <w:szCs w:val="21"/>
        </w:rPr>
        <w:t>（宝洁</w:t>
      </w:r>
      <w:r>
        <w:rPr>
          <w:b/>
          <w:szCs w:val="21"/>
        </w:rPr>
        <w:t>项目</w:t>
      </w:r>
      <w:r>
        <w:rPr>
          <w:rFonts w:hint="eastAsia"/>
          <w:b/>
          <w:szCs w:val="21"/>
        </w:rPr>
        <w:t>组</w:t>
      </w:r>
      <w:r>
        <w:rPr>
          <w:b/>
          <w:szCs w:val="21"/>
        </w:rPr>
        <w:t>客服处</w:t>
      </w:r>
      <w:r>
        <w:rPr>
          <w:rFonts w:hint="eastAsia"/>
          <w:b/>
          <w:szCs w:val="21"/>
        </w:rPr>
        <w:t>）</w:t>
      </w:r>
    </w:p>
    <w:p>
      <w:pPr>
        <w:rPr>
          <w:b/>
          <w:szCs w:val="21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7358380</wp:posOffset>
            </wp:positionH>
            <wp:positionV relativeFrom="paragraph">
              <wp:posOffset>149225</wp:posOffset>
            </wp:positionV>
            <wp:extent cx="1629410" cy="3714115"/>
            <wp:effectExtent l="57150" t="38100" r="66040" b="76835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714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152400</wp:posOffset>
            </wp:positionV>
            <wp:extent cx="1675130" cy="2929255"/>
            <wp:effectExtent l="57150" t="38100" r="58420" b="8064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2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149225</wp:posOffset>
            </wp:positionV>
            <wp:extent cx="1760855" cy="2901950"/>
            <wp:effectExtent l="57150" t="38100" r="48895" b="6985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90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156210</wp:posOffset>
            </wp:positionV>
            <wp:extent cx="1666875" cy="2882900"/>
            <wp:effectExtent l="57150" t="38100" r="66675" b="6985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-271145</wp:posOffset>
                </wp:positionH>
                <wp:positionV relativeFrom="paragraph">
                  <wp:posOffset>94615</wp:posOffset>
                </wp:positionV>
                <wp:extent cx="9565005" cy="3848735"/>
                <wp:effectExtent l="0" t="0" r="1714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8484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35pt;margin-top:7.45pt;height:303.05pt;width:753.15pt;mso-position-horizontal-relative:margin;z-index:251687936;v-text-anchor:middle;mso-width-relative:page;mso-height-relative:page;" filled="f" stroked="t" coordsize="21600,21600" o:gfxdata="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a9TWtoAAAALAQAADwAA&#10;AAAAAAABACAAAAAiAAAAZHJzL2Rvd25yZXYueG1sUEsBAhQAFAAAAAgAh07iQPtBUvlNAgAAfwQA&#10;AA4AAAAAAAAAAQAgAAAAKQEAAGRycy9lMm9Eb2MueG1sUEsFBgAAAAAGAAYAWQEAAOgFAAAAAA==&#10;">
                <v:fill on="f" focussize="0,0"/>
                <v:stroke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6762115</wp:posOffset>
                </wp:positionH>
                <wp:positionV relativeFrom="paragraph">
                  <wp:posOffset>1181735</wp:posOffset>
                </wp:positionV>
                <wp:extent cx="440055" cy="0"/>
                <wp:effectExtent l="0" t="95250" r="0" b="95250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2.45pt;margin-top:93.05pt;height:0pt;width:34.65pt;z-index:251684864;mso-width-relative:page;mso-height-relative:page;" filled="f" stroked="t" coordsize="21600,21600" o:gfxdata="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xk4RNgAAAANAQAADwAAAAAAAAABACAAAAAiAAAAZHJzL2Rvd25yZXYueG1sUEsBAhQAFAAAAAgA&#10;h07iQHMo5X7sAQAAlQMAAA4AAAAAAAAAAQAgAAAAJwEAAGRycy9lMm9Eb2MueG1sUEsFBgAAAAAG&#10;AAYAWQEAAIUFAAAAAA==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4362450</wp:posOffset>
                </wp:positionH>
                <wp:positionV relativeFrom="paragraph">
                  <wp:posOffset>1157605</wp:posOffset>
                </wp:positionV>
                <wp:extent cx="440055" cy="0"/>
                <wp:effectExtent l="0" t="95250" r="0" b="9525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3.5pt;margin-top:91.15pt;height:0pt;width:34.65pt;mso-position-horizontal-relative:margin;z-index:251683840;mso-width-relative:page;mso-height-relative:page;" filled="f" stroked="t" coordsize="21600,21600" o:gfxdata="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y&#10;c0b+1wAAAAsBAAAPAAAAAAAAAAEAIAAAACIAAABkcnMvZG93bnJldi54bWxQSwECFAAUAAAACACH&#10;TuJAi4ZmYewBAACVAwAADgAAAAAAAAABACAAAAAmAQAAZHJzL2Uyb0RvYy54bWxQSwUGAAAAAAYA&#10;BgBZAQAAhAUAAAAA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1155700</wp:posOffset>
                </wp:positionV>
                <wp:extent cx="440055" cy="0"/>
                <wp:effectExtent l="0" t="95250" r="0" b="9525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2.6pt;margin-top:91pt;height:0pt;width:34.65pt;z-index:251682816;mso-width-relative:page;mso-height-relative:page;" filled="f" stroked="t" coordsize="21600,21600" o:gfxdata="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Qs+C1wAAAAsBAAAPAAAAAAAAAAEAIAAAACIAAABkcnMvZG93bnJldi54bWxQSwECFAAUAAAACACH&#10;TuJA2GX2IOwBAACVAwAADgAAAAAAAAABACAAAAAmAQAAZHJzL2Uyb0RvYy54bWxQSwUGAAAAAAYA&#10;BgBZAQAAhAUAAAAA&#10;">
                <v:fill on="f" focussize="0,0"/>
                <v:stroke weight="3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00" w:lineRule="exact"/>
        <w:jc w:val="left"/>
        <w:rPr>
          <w:rFonts w:eastAsia="楷体_GB2312"/>
          <w:sz w:val="24"/>
          <w:szCs w:val="21"/>
        </w:rPr>
      </w:pPr>
    </w:p>
    <w:sectPr>
      <w:pgSz w:w="16838" w:h="11906" w:orient="landscape"/>
      <w:pgMar w:top="1701" w:right="1440" w:bottom="17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91396673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教师使用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06B73939"/>
    <w:multiLevelType w:val="multilevel"/>
    <w:tmpl w:val="06B73939"/>
    <w:lvl w:ilvl="0" w:tentative="0">
      <w:start w:val="1"/>
      <w:numFmt w:val="decimal"/>
      <w:lvlText w:val="%1．"/>
      <w:lvlJc w:val="left"/>
      <w:pPr>
        <w:ind w:left="450" w:hanging="45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1435E1"/>
    <w:multiLevelType w:val="multilevel"/>
    <w:tmpl w:val="0F1435E1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655DF4"/>
    <w:multiLevelType w:val="multilevel"/>
    <w:tmpl w:val="25655DF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E7F18EB"/>
    <w:multiLevelType w:val="multilevel"/>
    <w:tmpl w:val="4E7F18E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25423D7"/>
    <w:multiLevelType w:val="multilevel"/>
    <w:tmpl w:val="525423D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8802A00"/>
    <w:multiLevelType w:val="multilevel"/>
    <w:tmpl w:val="78802A00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99755D5"/>
    <w:multiLevelType w:val="multilevel"/>
    <w:tmpl w:val="799755D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4A"/>
    <w:rsid w:val="00045DD7"/>
    <w:rsid w:val="00062321"/>
    <w:rsid w:val="00073415"/>
    <w:rsid w:val="00073954"/>
    <w:rsid w:val="000B548E"/>
    <w:rsid w:val="000F367D"/>
    <w:rsid w:val="00157899"/>
    <w:rsid w:val="00225F4A"/>
    <w:rsid w:val="00260A31"/>
    <w:rsid w:val="003728C1"/>
    <w:rsid w:val="003924E4"/>
    <w:rsid w:val="003B1F77"/>
    <w:rsid w:val="003D13EF"/>
    <w:rsid w:val="003E64CA"/>
    <w:rsid w:val="0041780B"/>
    <w:rsid w:val="0042682D"/>
    <w:rsid w:val="00500E4A"/>
    <w:rsid w:val="00610B43"/>
    <w:rsid w:val="006379FD"/>
    <w:rsid w:val="006A4A2F"/>
    <w:rsid w:val="00827F06"/>
    <w:rsid w:val="008A33AD"/>
    <w:rsid w:val="008E5F2B"/>
    <w:rsid w:val="009673CA"/>
    <w:rsid w:val="009E779E"/>
    <w:rsid w:val="00A8692F"/>
    <w:rsid w:val="00B06CDB"/>
    <w:rsid w:val="00B33DE2"/>
    <w:rsid w:val="00B730E1"/>
    <w:rsid w:val="00BC4689"/>
    <w:rsid w:val="00BE3462"/>
    <w:rsid w:val="00CC1B73"/>
    <w:rsid w:val="00CD232A"/>
    <w:rsid w:val="00D94FD0"/>
    <w:rsid w:val="00DB284A"/>
    <w:rsid w:val="00E673CE"/>
    <w:rsid w:val="00F82FC8"/>
    <w:rsid w:val="00F840E3"/>
    <w:rsid w:val="00F926A0"/>
    <w:rsid w:val="00F92C33"/>
    <w:rsid w:val="00FD084F"/>
    <w:rsid w:val="03D15A32"/>
    <w:rsid w:val="07A26022"/>
    <w:rsid w:val="16AD1E4A"/>
    <w:rsid w:val="17415A23"/>
    <w:rsid w:val="29EF622C"/>
    <w:rsid w:val="2D9E6F7F"/>
    <w:rsid w:val="42C42F0C"/>
    <w:rsid w:val="59FB1659"/>
    <w:rsid w:val="7375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after="180"/>
      <w:jc w:val="left"/>
    </w:pPr>
    <w:rPr>
      <w:rFonts w:cs="Times New Roman"/>
      <w:kern w:val="24"/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180"/>
      <w:jc w:val="center"/>
    </w:pPr>
    <w:rPr>
      <w:rFonts w:cs="Times New Roman"/>
      <w:kern w:val="24"/>
      <w:sz w:val="18"/>
      <w:szCs w:val="18"/>
    </w:rPr>
  </w:style>
  <w:style w:type="paragraph" w:styleId="4">
    <w:name w:val="Subtitle"/>
    <w:basedOn w:val="1"/>
    <w:link w:val="14"/>
    <w:qFormat/>
    <w:uiPriority w:val="11"/>
    <w:pPr>
      <w:widowControl/>
      <w:spacing w:after="720"/>
      <w:jc w:val="left"/>
    </w:pPr>
    <w:rPr>
      <w:rFonts w:cs="Times New Roman" w:asciiTheme="majorHAnsi" w:hAnsiTheme="majorHAnsi" w:eastAsiaTheme="majorEastAsia"/>
      <w:b/>
      <w:caps/>
      <w:color w:val="ED7D31" w:themeColor="accent2"/>
      <w:spacing w:val="50"/>
      <w:kern w:val="24"/>
      <w:sz w:val="24"/>
      <w:szCs w:val="24"/>
      <w14:textFill>
        <w14:solidFill>
          <w14:schemeClr w14:val="accent2"/>
        </w14:solidFill>
      </w14:textFill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styleId="10">
    <w:name w:val="No Spacing"/>
    <w:basedOn w:val="1"/>
    <w:link w:val="11"/>
    <w:qFormat/>
    <w:uiPriority w:val="1"/>
    <w:pPr>
      <w:widowControl/>
      <w:jc w:val="left"/>
    </w:pPr>
    <w:rPr>
      <w:rFonts w:cs="Times New Roman"/>
      <w:kern w:val="24"/>
      <w:sz w:val="23"/>
      <w:szCs w:val="20"/>
    </w:rPr>
  </w:style>
  <w:style w:type="character" w:customStyle="1" w:styleId="11">
    <w:name w:val="No Spacing Char"/>
    <w:basedOn w:val="5"/>
    <w:link w:val="10"/>
    <w:qFormat/>
    <w:uiPriority w:val="1"/>
    <w:rPr>
      <w:rFonts w:cs="Times New Roman"/>
      <w:kern w:val="24"/>
      <w:sz w:val="23"/>
      <w:szCs w:val="20"/>
    </w:rPr>
  </w:style>
  <w:style w:type="character" w:customStyle="1" w:styleId="12">
    <w:name w:val="Header Char"/>
    <w:basedOn w:val="5"/>
    <w:link w:val="3"/>
    <w:qFormat/>
    <w:uiPriority w:val="99"/>
    <w:rPr>
      <w:rFonts w:cs="Times New Roman"/>
      <w:kern w:val="24"/>
      <w:sz w:val="18"/>
      <w:szCs w:val="18"/>
    </w:rPr>
  </w:style>
  <w:style w:type="character" w:customStyle="1" w:styleId="13">
    <w:name w:val="Footer Char"/>
    <w:basedOn w:val="5"/>
    <w:link w:val="2"/>
    <w:qFormat/>
    <w:uiPriority w:val="99"/>
    <w:rPr>
      <w:rFonts w:cs="Times New Roman"/>
      <w:kern w:val="24"/>
      <w:sz w:val="18"/>
      <w:szCs w:val="18"/>
    </w:rPr>
  </w:style>
  <w:style w:type="character" w:customStyle="1" w:styleId="14">
    <w:name w:val="Subtitle Char"/>
    <w:basedOn w:val="5"/>
    <w:link w:val="4"/>
    <w:qFormat/>
    <w:uiPriority w:val="11"/>
    <w:rPr>
      <w:rFonts w:cs="Times New Roman" w:asciiTheme="majorHAnsi" w:hAnsiTheme="majorHAnsi" w:eastAsiaTheme="majorEastAsia"/>
      <w:b/>
      <w:caps/>
      <w:color w:val="ED7D31" w:themeColor="accent2"/>
      <w:spacing w:val="50"/>
      <w:kern w:val="24"/>
      <w:sz w:val="24"/>
      <w:szCs w:val="24"/>
      <w14:textFill>
        <w14:solidFill>
          <w14:schemeClr w14:val="accent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4" Type="http://schemas.openxmlformats.org/officeDocument/2006/relationships/glossaryDocument" Target="glossary/document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A22D9A236C145F08BCA9FE178D21C0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CD06985-73C1-4FCA-99F8-4AC923F0640B}"/>
      </w:docPartPr>
      <w:docPartBody>
        <w:p>
          <w:pPr>
            <w:pStyle w:val="19"/>
          </w:pPr>
          <w:r>
            <w:rPr>
              <w:rFonts w:asciiTheme="majorHAnsi" w:hAnsiTheme="majorHAnsi" w:eastAsiaTheme="majorEastAsia" w:cstheme="majorBidi"/>
              <w:caps/>
              <w:color w:val="44546A" w:themeColor="text2"/>
              <w:sz w:val="110"/>
              <w:szCs w:val="110"/>
              <w:lang w:val="zh-CN"/>
              <w14:textFill>
                <w14:solidFill>
                  <w14:schemeClr w14:val="tx2"/>
                </w14:solidFill>
              </w14:textFill>
            </w:rPr>
            <w:t>[键入文档标题]</w:t>
          </w:r>
        </w:p>
      </w:docPartBody>
    </w:docPart>
    <w:docPart>
      <w:docPartPr>
        <w:name w:val="3604759AF32044D4AA847BE123CD666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A9FE22-EE83-4F93-A92D-F2EBF6F44A24}"/>
      </w:docPartPr>
      <w:docPartBody>
        <w:p>
          <w:pPr>
            <w:pStyle w:val="20"/>
          </w:pPr>
          <w:r>
            <w:rPr>
              <w:color w:val="FFFFFF" w:themeColor="background1"/>
              <w:sz w:val="40"/>
              <w:szCs w:val="40"/>
              <w:lang w:val="zh-CN"/>
              <w14:textFill>
                <w14:solidFill>
                  <w14:schemeClr w14:val="bg1"/>
                </w14:solidFill>
              </w14:textFill>
            </w:rPr>
            <w:t>[键入文档副标题]</w:t>
          </w:r>
        </w:p>
      </w:docPartBody>
    </w:docPart>
    <w:docPart>
      <w:docPartPr>
        <w:name w:val="C2CB7EADC68248D1A88C95BD6D19DED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E9642C-1FFE-49A2-B743-45CC73BD1B5E}"/>
      </w:docPartPr>
      <w:docPartBody>
        <w:p>
          <w:pPr>
            <w:pStyle w:val="21"/>
          </w:pPr>
          <w:r>
            <w:rPr>
              <w:lang w:val="zh-CN"/>
            </w:rPr>
            <w:t>[键入文档标题]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9FA"/>
    <w:rsid w:val="00191144"/>
    <w:rsid w:val="002C23A8"/>
    <w:rsid w:val="00314282"/>
    <w:rsid w:val="003D0DF3"/>
    <w:rsid w:val="004C1B33"/>
    <w:rsid w:val="00515E9C"/>
    <w:rsid w:val="006023A7"/>
    <w:rsid w:val="00636C79"/>
    <w:rsid w:val="00C353B7"/>
    <w:rsid w:val="00C83242"/>
    <w:rsid w:val="00C966BD"/>
    <w:rsid w:val="00F93FB7"/>
    <w:rsid w:val="00FB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9B2088F836064C569E306B9E332EC28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DFFD5A399C5456DBF1468E1E005E8A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37FAD0EF971F44C1AF8A665F6B5CBD7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9993D57647174214A8347C161391E5C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008C9C75BD8B4ADCBAB9203421A4F91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00F58E39FC434AEA8E9FFA52F68C1BA3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B22F4515EA2F4FDD8115989E4A42F38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BB4B4746C92E452DBC74A73502BCFE9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1FFC3C636CCA4BA08668F980B5E4224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E4429DC5C2C44D61B5EB6E0A2226DFA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F3C40E84335F4605B1015D3F2743715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3818AD0141B9424FAD31A92AB88FB14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E6C72E256F1B40F9ABC1E242638562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767B19FC21C04A14B228B4014E70B48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74426631EF7240339E64CC08BDD9281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8A22D9A236C145F08BCA9FE178D21C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3604759AF32044D4AA847BE123CD666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C2CB7EADC68248D1A88C95BD6D19DED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369</Words>
  <Characters>2108</Characters>
  <Lines>17</Lines>
  <Paragraphs>4</Paragraphs>
  <TotalTime>7</TotalTime>
  <ScaleCrop>false</ScaleCrop>
  <LinksUpToDate>false</LinksUpToDate>
  <CharactersWithSpaces>2473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2018-11-08T10:44:00Z</dcterms:created>
  <dc:creator>Pan, Hong</dc:creator>
  <cp:lastModifiedBy>Administrator</cp:lastModifiedBy>
  <cp:lastPrinted>2018-12-03T03:28:00Z</cp:lastPrinted>
  <dcterms:modified xsi:type="dcterms:W3CDTF">2018-12-05T10:31:11Z</dcterms:modified>
  <dc:subject>2018-2019学年春季活动教学资源说明</dc:subject>
  <dc:title>教师使用手册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