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after="260"/>
        <w:rPr>
          <w:rFonts w:ascii="方正小标宋简体" w:hAnsi="方正小标宋简体" w:eastAsia="方正小标宋简体" w:cs="方正小标宋简体"/>
          <w:color w:val="000000"/>
          <w:lang w:val="en-US"/>
        </w:rPr>
      </w:pPr>
      <w:bookmarkStart w:id="0" w:name="bookmark88"/>
      <w:bookmarkStart w:id="1" w:name="bookmark90"/>
      <w:bookmarkStart w:id="2" w:name="bookmark89"/>
      <w:r>
        <w:rPr>
          <w:rFonts w:hint="eastAsia" w:ascii="方正小标宋简体" w:hAnsi="方正小标宋简体" w:eastAsia="方正小标宋简体" w:cs="方正小标宋简体"/>
          <w:color w:val="000000"/>
          <w:lang w:val="en-US"/>
        </w:rPr>
        <w:t>20</w:t>
      </w:r>
      <w:r>
        <w:rPr>
          <w:rFonts w:hint="eastAsia" w:ascii="方正小标宋简体" w:hAnsi="方正小标宋简体" w:eastAsia="方正小标宋简体" w:cs="方正小标宋简体"/>
          <w:color w:val="000000"/>
          <w:lang w:val="en-US" w:eastAsia="zh-CN"/>
        </w:rPr>
        <w:t>18</w:t>
      </w:r>
      <w:r>
        <w:rPr>
          <w:rFonts w:hint="eastAsia" w:ascii="方正小标宋简体" w:hAnsi="方正小标宋简体" w:eastAsia="方正小标宋简体" w:cs="方正小标宋简体"/>
          <w:color w:val="000000"/>
          <w:lang w:val="en-US"/>
        </w:rPr>
        <w:t>年区社会保险服务中心部门整体支出</w:t>
      </w:r>
    </w:p>
    <w:p>
      <w:pPr>
        <w:pStyle w:val="9"/>
        <w:keepNext/>
        <w:keepLines/>
        <w:spacing w:after="260"/>
        <w:rPr>
          <w:rFonts w:ascii="方正小标宋简体" w:hAnsi="方正小标宋简体" w:eastAsia="方正小标宋简体" w:cs="方正小标宋简体"/>
          <w:color w:val="000000"/>
          <w:lang w:val="en-US"/>
        </w:rPr>
      </w:pPr>
      <w:r>
        <w:rPr>
          <w:rFonts w:hint="eastAsia" w:ascii="方正小标宋简体" w:hAnsi="方正小标宋简体" w:eastAsia="方正小标宋简体" w:cs="方正小标宋简体"/>
          <w:color w:val="000000"/>
          <w:lang w:val="en-US"/>
        </w:rPr>
        <w:t>绩 效 报 告</w:t>
      </w:r>
      <w:bookmarkEnd w:id="0"/>
      <w:bookmarkEnd w:id="1"/>
      <w:bookmarkEnd w:id="2"/>
    </w:p>
    <w:p>
      <w:pPr>
        <w:ind w:firstLine="560" w:firstLineChars="200"/>
        <w:rPr>
          <w:rFonts w:ascii="方正小标宋简体" w:hAnsi="方正小标宋简体" w:eastAsia="方正小标宋简体" w:cs="方正小标宋简体"/>
          <w:color w:val="000000"/>
          <w:sz w:val="28"/>
          <w:szCs w:val="28"/>
          <w:lang w:val="zh-CN" w:bidi="zh-CN"/>
        </w:rPr>
      </w:pPr>
      <w:r>
        <w:rPr>
          <w:rFonts w:hint="eastAsia" w:ascii="方正小标宋简体" w:hAnsi="方正小标宋简体" w:eastAsia="方正小标宋简体" w:cs="方正小标宋简体"/>
          <w:color w:val="000000"/>
          <w:sz w:val="28"/>
          <w:szCs w:val="28"/>
          <w:lang w:val="zh-CN" w:bidi="zh-CN"/>
        </w:rPr>
        <w:t>一、部门概况</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eastAsia="zh-CN" w:bidi="zh-CN"/>
        </w:rPr>
        <w:t>珠晖区社会劳动保险管理服务中心</w:t>
      </w:r>
      <w:r>
        <w:rPr>
          <w:rFonts w:hint="eastAsia" w:ascii="宋体" w:hAnsi="宋体" w:cs="宋体"/>
          <w:color w:val="000000"/>
          <w:sz w:val="28"/>
          <w:szCs w:val="28"/>
          <w:lang w:val="zh-CN" w:bidi="zh-CN"/>
        </w:rPr>
        <w:t>，为区人</w:t>
      </w:r>
      <w:bookmarkStart w:id="4" w:name="_GoBack"/>
      <w:bookmarkEnd w:id="4"/>
      <w:r>
        <w:rPr>
          <w:rFonts w:hint="eastAsia" w:ascii="宋体" w:hAnsi="宋体" w:cs="宋体"/>
          <w:color w:val="000000"/>
          <w:sz w:val="28"/>
          <w:szCs w:val="28"/>
          <w:lang w:val="zh-CN" w:bidi="zh-CN"/>
        </w:rPr>
        <w:t>力资源和社会保障局所属的副科级公益类事业单位，主要负责全区企业职工社会保险相关事务性工作。编制人数</w:t>
      </w:r>
      <w:r>
        <w:rPr>
          <w:rFonts w:hint="eastAsia" w:cs="宋体"/>
          <w:color w:val="000000"/>
          <w:sz w:val="28"/>
          <w:szCs w:val="28"/>
          <w:lang w:val="en-US" w:bidi="zh-CN"/>
        </w:rPr>
        <w:t>4</w:t>
      </w:r>
      <w:r>
        <w:rPr>
          <w:rFonts w:hint="eastAsia" w:ascii="宋体" w:hAnsi="宋体" w:cs="宋体"/>
          <w:color w:val="000000"/>
          <w:sz w:val="28"/>
          <w:szCs w:val="28"/>
          <w:lang w:bidi="zh-CN"/>
        </w:rPr>
        <w:t>人，实际在职人员</w:t>
      </w:r>
      <w:r>
        <w:rPr>
          <w:rFonts w:hint="eastAsia" w:cs="宋体"/>
          <w:color w:val="000000"/>
          <w:sz w:val="28"/>
          <w:szCs w:val="28"/>
          <w:lang w:val="en-US" w:bidi="zh-CN"/>
        </w:rPr>
        <w:t>4</w:t>
      </w:r>
      <w:r>
        <w:rPr>
          <w:rFonts w:hint="eastAsia" w:ascii="宋体" w:hAnsi="宋体" w:cs="宋体"/>
          <w:color w:val="000000"/>
          <w:sz w:val="28"/>
          <w:szCs w:val="28"/>
          <w:lang w:bidi="zh-CN"/>
        </w:rPr>
        <w:t>人。</w:t>
      </w:r>
      <w:r>
        <w:rPr>
          <w:rFonts w:hint="eastAsia" w:ascii="宋体" w:hAnsi="宋体" w:cs="宋体"/>
          <w:color w:val="000000"/>
          <w:sz w:val="28"/>
          <w:szCs w:val="28"/>
          <w:lang w:val="zh-CN" w:bidi="zh-CN"/>
        </w:rPr>
        <w:t>其主要职能职责是：</w:t>
      </w:r>
    </w:p>
    <w:p>
      <w:pPr>
        <w:ind w:left="-525" w:leftChars="-250" w:right="-525" w:rightChars="-250" w:firstLine="700" w:firstLineChars="250"/>
        <w:rPr>
          <w:rFonts w:hint="eastAsia" w:ascii="宋体" w:hAnsi="宋体" w:cs="宋体"/>
          <w:color w:val="000000"/>
          <w:sz w:val="28"/>
          <w:szCs w:val="28"/>
          <w:lang w:val="zh-CN" w:eastAsia="zh-CN" w:bidi="zh-CN"/>
        </w:rPr>
      </w:pPr>
      <w:bookmarkStart w:id="3" w:name="bookmark94"/>
      <w:r>
        <w:rPr>
          <w:rFonts w:hint="eastAsia" w:ascii="宋体" w:hAnsi="宋体" w:cs="宋体"/>
          <w:color w:val="000000"/>
          <w:sz w:val="28"/>
          <w:szCs w:val="28"/>
          <w:lang w:val="en-US" w:eastAsia="zh-CN" w:bidi="zh-CN"/>
        </w:rPr>
        <w:t>（一）</w:t>
      </w:r>
      <w:r>
        <w:rPr>
          <w:rFonts w:hint="eastAsia" w:ascii="宋体" w:hAnsi="宋体" w:cs="宋体"/>
          <w:color w:val="000000"/>
          <w:sz w:val="28"/>
          <w:szCs w:val="28"/>
          <w:lang w:val="zh-CN" w:bidi="zh-CN"/>
        </w:rPr>
        <w:t>负责全区企业养老保险和被征地农民养老保险等相关事务性工作</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eastAsia="zh-CN" w:bidi="zh-CN"/>
        </w:rPr>
      </w:pPr>
      <w:r>
        <w:rPr>
          <w:rFonts w:hint="eastAsia" w:ascii="宋体" w:hAnsi="宋体" w:cs="宋体"/>
          <w:color w:val="000000"/>
          <w:sz w:val="28"/>
          <w:szCs w:val="28"/>
          <w:lang w:val="en-US" w:eastAsia="zh-CN" w:bidi="zh-CN"/>
        </w:rPr>
        <w:t>(二)</w:t>
      </w:r>
      <w:r>
        <w:rPr>
          <w:rFonts w:hint="eastAsia" w:ascii="宋体" w:hAnsi="宋体" w:cs="宋体"/>
          <w:color w:val="000000"/>
          <w:sz w:val="28"/>
          <w:szCs w:val="28"/>
          <w:lang w:val="zh-CN" w:bidi="zh-CN"/>
        </w:rPr>
        <w:t>负责拟订全区</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养老保险基金的收支计划，按照上级有关要求编制基金预决算，管理区本级</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养老保险基金和统筹外代发资金</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（三</w:t>
      </w:r>
      <w:r>
        <w:rPr>
          <w:rFonts w:hint="eastAsia" w:ascii="宋体" w:hAnsi="宋体" w:cs="宋体"/>
          <w:color w:val="000000"/>
          <w:sz w:val="28"/>
          <w:szCs w:val="28"/>
          <w:lang w:val="en-US" w:eastAsia="zh-CN" w:bidi="zh-CN"/>
        </w:rPr>
        <w:t>)</w:t>
      </w:r>
      <w:r>
        <w:rPr>
          <w:rFonts w:hint="eastAsia" w:ascii="宋体" w:hAnsi="宋体" w:cs="宋体"/>
          <w:color w:val="000000"/>
          <w:sz w:val="28"/>
          <w:szCs w:val="28"/>
          <w:lang w:val="zh-CN" w:bidi="zh-CN"/>
        </w:rPr>
        <w:t>负责全区参保对象领取养老保险待遇资格的审核、待遇标准的确定和给付工作</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（四）</w:t>
      </w:r>
      <w:r>
        <w:rPr>
          <w:rFonts w:hint="eastAsia" w:ascii="宋体" w:hAnsi="宋体" w:cs="宋体"/>
          <w:color w:val="000000"/>
          <w:sz w:val="28"/>
          <w:szCs w:val="28"/>
          <w:lang w:val="zh-CN" w:bidi="zh-CN"/>
        </w:rPr>
        <w:t>负责全区</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养老保险个人及用人单位的参保登记，协助缴费基数核定</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（五）</w:t>
      </w:r>
      <w:r>
        <w:rPr>
          <w:rFonts w:hint="eastAsia" w:ascii="宋体" w:hAnsi="宋体" w:cs="宋体"/>
          <w:color w:val="000000"/>
          <w:sz w:val="28"/>
          <w:szCs w:val="28"/>
          <w:lang w:val="zh-CN" w:bidi="zh-CN"/>
        </w:rPr>
        <w:t>负责全区</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养老保险参保对象的个人账户管理和权益记录</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（六）</w:t>
      </w:r>
      <w:r>
        <w:rPr>
          <w:rFonts w:hint="eastAsia" w:ascii="宋体" w:hAnsi="宋体" w:cs="宋体"/>
          <w:color w:val="000000"/>
          <w:sz w:val="28"/>
          <w:szCs w:val="28"/>
          <w:lang w:val="zh-CN" w:bidi="zh-CN"/>
        </w:rPr>
        <w:t>负责</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养老保险基金和经办业务的稽核、社会保险内部审计和风险防控工作</w:t>
      </w:r>
      <w:r>
        <w:rPr>
          <w:rFonts w:hint="eastAsia" w:ascii="宋体" w:hAnsi="宋体" w:cs="宋体"/>
          <w:color w:val="000000"/>
          <w:sz w:val="28"/>
          <w:szCs w:val="28"/>
          <w:lang w:val="zh-CN" w:eastAsia="zh-CN" w:bidi="zh-CN"/>
        </w:rPr>
        <w:t>；</w:t>
      </w:r>
    </w:p>
    <w:p>
      <w:pPr>
        <w:ind w:left="-525" w:leftChars="-250" w:right="-525" w:rightChars="-250" w:firstLine="700" w:firstLineChars="250"/>
        <w:rPr>
          <w:rFonts w:hint="eastAsia" w:ascii="宋体" w:hAnsi="宋体" w:cs="宋体"/>
          <w:color w:val="000000"/>
          <w:sz w:val="28"/>
          <w:szCs w:val="28"/>
          <w:lang w:val="zh-CN" w:bidi="zh-CN"/>
        </w:rPr>
      </w:pPr>
      <w:r>
        <w:rPr>
          <w:rFonts w:hint="eastAsia" w:ascii="宋体" w:hAnsi="宋体" w:cs="宋体"/>
          <w:color w:val="000000"/>
          <w:sz w:val="28"/>
          <w:szCs w:val="28"/>
          <w:lang w:val="zh-CN" w:eastAsia="zh-CN" w:bidi="zh-CN"/>
        </w:rPr>
        <w:t>（七）</w:t>
      </w:r>
      <w:r>
        <w:rPr>
          <w:rFonts w:hint="eastAsia" w:ascii="宋体" w:hAnsi="宋体" w:cs="宋体"/>
          <w:color w:val="000000"/>
          <w:sz w:val="28"/>
          <w:szCs w:val="28"/>
          <w:lang w:val="zh-CN" w:bidi="zh-CN"/>
        </w:rPr>
        <w:t>负责</w:t>
      </w:r>
      <w:r>
        <w:rPr>
          <w:rFonts w:hint="eastAsia" w:ascii="宋体" w:hAnsi="宋体" w:cs="宋体"/>
          <w:color w:val="000000"/>
          <w:sz w:val="28"/>
          <w:szCs w:val="28"/>
          <w:lang w:val="zh-CN" w:eastAsia="zh-CN" w:bidi="zh-CN"/>
        </w:rPr>
        <w:t>企业</w:t>
      </w:r>
      <w:r>
        <w:rPr>
          <w:rFonts w:hint="eastAsia" w:ascii="宋体" w:hAnsi="宋体" w:cs="宋体"/>
          <w:color w:val="000000"/>
          <w:sz w:val="28"/>
          <w:szCs w:val="28"/>
          <w:lang w:val="zh-CN" w:bidi="zh-CN"/>
        </w:rPr>
        <w:t>养老保险档案管理和社会化查询服务</w:t>
      </w:r>
    </w:p>
    <w:p>
      <w:pPr>
        <w:ind w:left="-525" w:leftChars="-250" w:right="-525" w:rightChars="-250" w:firstLine="700" w:firstLineChars="250"/>
        <w:rPr>
          <w:rFonts w:ascii="方正小标宋简体" w:hAnsi="方正小标宋简体" w:eastAsia="方正小标宋简体" w:cs="方正小标宋简体"/>
          <w:color w:val="000000"/>
          <w:sz w:val="28"/>
          <w:szCs w:val="28"/>
        </w:rPr>
      </w:pPr>
      <w:r>
        <w:rPr>
          <w:rFonts w:hint="eastAsia" w:ascii="宋体" w:hAnsi="宋体" w:cs="宋体"/>
          <w:color w:val="000000"/>
          <w:sz w:val="28"/>
          <w:szCs w:val="28"/>
          <w:lang w:val="zh-CN" w:bidi="zh-CN"/>
        </w:rPr>
        <w:t>二</w:t>
      </w:r>
      <w:bookmarkEnd w:id="3"/>
      <w:r>
        <w:rPr>
          <w:rFonts w:hint="eastAsia" w:ascii="宋体" w:hAnsi="宋体" w:cs="宋体"/>
          <w:color w:val="000000"/>
          <w:sz w:val="28"/>
          <w:szCs w:val="28"/>
          <w:lang w:val="zh-CN" w:bidi="zh-CN"/>
        </w:rPr>
        <w:t>、</w:t>
      </w:r>
      <w:r>
        <w:rPr>
          <w:rFonts w:hint="eastAsia" w:ascii="方正小标宋简体" w:hAnsi="方正小标宋简体" w:eastAsia="方正小标宋简体" w:cs="方正小标宋简体"/>
          <w:color w:val="000000"/>
          <w:sz w:val="28"/>
          <w:szCs w:val="28"/>
        </w:rPr>
        <w:t>部门整体支出管理及使用情况</w:t>
      </w:r>
    </w:p>
    <w:p>
      <w:pPr>
        <w:pStyle w:val="10"/>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default"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kern w:val="2"/>
          <w:sz w:val="28"/>
          <w:szCs w:val="28"/>
          <w:lang w:val="zh-CN" w:eastAsia="zh-CN" w:bidi="zh-CN"/>
        </w:rPr>
        <w:t>20</w:t>
      </w:r>
      <w:r>
        <w:rPr>
          <w:rFonts w:hint="eastAsia" w:ascii="宋体" w:hAnsi="宋体" w:eastAsia="宋体" w:cs="宋体"/>
          <w:color w:val="000000"/>
          <w:kern w:val="2"/>
          <w:sz w:val="28"/>
          <w:szCs w:val="28"/>
          <w:lang w:val="en-US" w:eastAsia="zh-CN" w:bidi="zh-CN"/>
        </w:rPr>
        <w:t>18</w:t>
      </w:r>
      <w:r>
        <w:rPr>
          <w:rFonts w:hint="eastAsia" w:ascii="宋体" w:hAnsi="宋体" w:eastAsia="宋体" w:cs="宋体"/>
          <w:color w:val="000000"/>
          <w:kern w:val="2"/>
          <w:sz w:val="28"/>
          <w:szCs w:val="28"/>
          <w:lang w:val="zh-CN" w:eastAsia="zh-CN" w:bidi="zh-CN"/>
        </w:rPr>
        <w:t>年总收入</w:t>
      </w:r>
      <w:r>
        <w:rPr>
          <w:rFonts w:hint="eastAsia" w:ascii="宋体" w:hAnsi="宋体" w:eastAsia="宋体" w:cs="宋体"/>
          <w:color w:val="000000"/>
          <w:kern w:val="2"/>
          <w:sz w:val="28"/>
          <w:szCs w:val="28"/>
          <w:u w:val="single"/>
          <w:lang w:val="en-US" w:eastAsia="zh-CN" w:bidi="zh-CN"/>
        </w:rPr>
        <w:t>779.67</w:t>
      </w:r>
      <w:r>
        <w:rPr>
          <w:rFonts w:hint="eastAsia" w:ascii="宋体" w:hAnsi="宋体" w:eastAsia="宋体" w:cs="宋体"/>
          <w:color w:val="000000"/>
          <w:kern w:val="2"/>
          <w:sz w:val="28"/>
          <w:szCs w:val="28"/>
          <w:u w:val="single"/>
          <w:lang w:val="zh-CN" w:eastAsia="zh-CN" w:bidi="zh-CN"/>
        </w:rPr>
        <w:t xml:space="preserve"> </w:t>
      </w:r>
      <w:r>
        <w:rPr>
          <w:rFonts w:hint="eastAsia" w:ascii="宋体" w:hAnsi="宋体" w:eastAsia="宋体" w:cs="宋体"/>
          <w:color w:val="000000"/>
          <w:kern w:val="2"/>
          <w:sz w:val="28"/>
          <w:szCs w:val="28"/>
          <w:lang w:val="en-US" w:eastAsia="zh-CN" w:bidi="zh-CN"/>
        </w:rPr>
        <w:t>万元，总支出</w:t>
      </w:r>
      <w:r>
        <w:rPr>
          <w:rFonts w:hint="eastAsia" w:ascii="宋体" w:hAnsi="宋体" w:eastAsia="宋体" w:cs="宋体"/>
          <w:color w:val="000000"/>
          <w:kern w:val="2"/>
          <w:sz w:val="28"/>
          <w:szCs w:val="28"/>
          <w:u w:val="single"/>
          <w:lang w:val="en-US" w:eastAsia="zh-CN" w:bidi="zh-CN"/>
        </w:rPr>
        <w:t>779.42</w:t>
      </w:r>
      <w:r>
        <w:rPr>
          <w:rFonts w:hint="eastAsia" w:ascii="宋体" w:hAnsi="宋体" w:eastAsia="宋体" w:cs="宋体"/>
          <w:color w:val="000000"/>
          <w:kern w:val="2"/>
          <w:sz w:val="28"/>
          <w:szCs w:val="28"/>
          <w:lang w:val="en-US" w:eastAsia="zh-CN" w:bidi="zh-CN"/>
        </w:rPr>
        <w:t>万元，节余0</w:t>
      </w:r>
      <w:r>
        <w:rPr>
          <w:rFonts w:hint="eastAsia" w:ascii="宋体" w:hAnsi="宋体" w:eastAsia="宋体" w:cs="宋体"/>
          <w:color w:val="000000"/>
          <w:kern w:val="2"/>
          <w:sz w:val="28"/>
          <w:szCs w:val="28"/>
          <w:u w:val="single"/>
          <w:lang w:val="en-US" w:eastAsia="zh-CN" w:bidi="zh-CN"/>
        </w:rPr>
        <w:t>.25</w:t>
      </w:r>
      <w:r>
        <w:rPr>
          <w:rFonts w:hint="eastAsia" w:ascii="宋体" w:hAnsi="宋体" w:eastAsia="宋体" w:cs="宋体"/>
          <w:color w:val="000000"/>
          <w:kern w:val="2"/>
          <w:sz w:val="28"/>
          <w:szCs w:val="28"/>
          <w:lang w:val="en-US" w:eastAsia="zh-CN" w:bidi="zh-CN"/>
        </w:rPr>
        <w:t>万元。</w:t>
      </w:r>
      <w:r>
        <w:rPr>
          <w:rFonts w:hint="eastAsia" w:cs="宋体"/>
          <w:color w:val="000000"/>
          <w:spacing w:val="0"/>
          <w:w w:val="100"/>
          <w:kern w:val="2"/>
          <w:position w:val="0"/>
          <w:sz w:val="28"/>
          <w:szCs w:val="28"/>
          <w:lang w:val="en-US" w:eastAsia="zh-CN" w:bidi="zh-CN"/>
        </w:rPr>
        <w:t>一般公共预算财政拨款收入</w:t>
      </w:r>
      <w:r>
        <w:rPr>
          <w:rFonts w:hint="eastAsia" w:cs="宋体"/>
          <w:color w:val="000000"/>
          <w:spacing w:val="0"/>
          <w:w w:val="100"/>
          <w:kern w:val="2"/>
          <w:position w:val="0"/>
          <w:sz w:val="28"/>
          <w:szCs w:val="28"/>
          <w:u w:val="single"/>
          <w:lang w:val="en-US" w:eastAsia="zh-CN" w:bidi="zh-CN"/>
        </w:rPr>
        <w:t>779.67</w:t>
      </w:r>
      <w:r>
        <w:rPr>
          <w:rFonts w:hint="eastAsia" w:cs="宋体"/>
          <w:color w:val="000000"/>
          <w:spacing w:val="0"/>
          <w:w w:val="100"/>
          <w:kern w:val="2"/>
          <w:position w:val="0"/>
          <w:sz w:val="28"/>
          <w:szCs w:val="28"/>
          <w:lang w:val="en-US" w:eastAsia="zh-CN" w:bidi="zh-CN"/>
        </w:rPr>
        <w:t>万元，一般公共预算财政拨款支出</w:t>
      </w:r>
      <w:r>
        <w:rPr>
          <w:rFonts w:hint="eastAsia" w:cs="宋体"/>
          <w:color w:val="000000"/>
          <w:spacing w:val="0"/>
          <w:w w:val="100"/>
          <w:kern w:val="2"/>
          <w:position w:val="0"/>
          <w:sz w:val="28"/>
          <w:szCs w:val="28"/>
          <w:u w:val="single"/>
          <w:lang w:val="en-US" w:eastAsia="zh-CN" w:bidi="zh-CN"/>
        </w:rPr>
        <w:t>779.42</w:t>
      </w:r>
      <w:r>
        <w:rPr>
          <w:rFonts w:hint="eastAsia" w:cs="宋体"/>
          <w:color w:val="000000"/>
          <w:spacing w:val="0"/>
          <w:w w:val="100"/>
          <w:kern w:val="2"/>
          <w:position w:val="0"/>
          <w:sz w:val="28"/>
          <w:szCs w:val="28"/>
          <w:lang w:val="en-US" w:eastAsia="zh-CN" w:bidi="zh-CN"/>
        </w:rPr>
        <w:t>万元，</w:t>
      </w:r>
      <w:r>
        <w:rPr>
          <w:rFonts w:hint="eastAsia" w:ascii="宋体" w:hAnsi="宋体" w:eastAsia="宋体" w:cs="宋体"/>
          <w:color w:val="000000"/>
          <w:kern w:val="2"/>
          <w:sz w:val="28"/>
          <w:szCs w:val="28"/>
          <w:lang w:val="en-US" w:eastAsia="zh-CN" w:bidi="zh-CN"/>
        </w:rPr>
        <w:t>其中基本支出</w:t>
      </w:r>
      <w:r>
        <w:rPr>
          <w:rFonts w:hint="eastAsia" w:ascii="宋体" w:hAnsi="宋体" w:eastAsia="宋体" w:cs="宋体"/>
          <w:color w:val="000000"/>
          <w:kern w:val="2"/>
          <w:sz w:val="28"/>
          <w:szCs w:val="28"/>
          <w:u w:val="single"/>
          <w:lang w:val="en-US" w:eastAsia="zh-CN" w:bidi="zh-CN"/>
        </w:rPr>
        <w:t>59.9</w:t>
      </w:r>
      <w:r>
        <w:rPr>
          <w:rFonts w:hint="eastAsia" w:ascii="宋体" w:hAnsi="宋体" w:eastAsia="宋体" w:cs="宋体"/>
          <w:color w:val="000000"/>
          <w:kern w:val="2"/>
          <w:sz w:val="28"/>
          <w:szCs w:val="28"/>
          <w:lang w:val="en-US" w:eastAsia="zh-CN" w:bidi="zh-CN"/>
        </w:rPr>
        <w:t>万元</w:t>
      </w:r>
      <w:r>
        <w:rPr>
          <w:rFonts w:hint="eastAsia" w:cs="宋体"/>
          <w:color w:val="000000"/>
          <w:kern w:val="2"/>
          <w:sz w:val="28"/>
          <w:szCs w:val="28"/>
          <w:lang w:val="en-US" w:eastAsia="zh-CN" w:bidi="zh-CN"/>
        </w:rPr>
        <w:t>(</w:t>
      </w:r>
      <w:r>
        <w:rPr>
          <w:rFonts w:hint="eastAsia" w:ascii="宋体" w:hAnsi="宋体" w:eastAsia="宋体" w:cs="宋体"/>
          <w:color w:val="000000"/>
          <w:kern w:val="2"/>
          <w:sz w:val="28"/>
          <w:szCs w:val="28"/>
          <w:lang w:val="en-US" w:eastAsia="zh-CN" w:bidi="zh-CN"/>
        </w:rPr>
        <w:t>其中人员经费</w:t>
      </w:r>
      <w:r>
        <w:rPr>
          <w:rFonts w:hint="eastAsia" w:ascii="宋体" w:hAnsi="宋体" w:eastAsia="宋体" w:cs="宋体"/>
          <w:color w:val="000000"/>
          <w:kern w:val="2"/>
          <w:sz w:val="28"/>
          <w:szCs w:val="28"/>
          <w:u w:val="single"/>
          <w:lang w:val="en-US" w:eastAsia="zh-CN" w:bidi="zh-CN"/>
        </w:rPr>
        <w:t>54.62</w:t>
      </w:r>
      <w:r>
        <w:rPr>
          <w:rFonts w:hint="eastAsia" w:ascii="宋体" w:hAnsi="宋体" w:eastAsia="宋体" w:cs="宋体"/>
          <w:color w:val="000000"/>
          <w:kern w:val="2"/>
          <w:sz w:val="28"/>
          <w:szCs w:val="28"/>
          <w:lang w:val="en-US" w:eastAsia="zh-CN" w:bidi="zh-CN"/>
        </w:rPr>
        <w:t>万元，日常运营经费</w:t>
      </w:r>
      <w:r>
        <w:rPr>
          <w:rFonts w:hint="eastAsia" w:ascii="宋体" w:hAnsi="宋体" w:eastAsia="宋体" w:cs="宋体"/>
          <w:color w:val="000000"/>
          <w:kern w:val="2"/>
          <w:sz w:val="28"/>
          <w:szCs w:val="28"/>
          <w:u w:val="single"/>
          <w:lang w:val="en-US" w:eastAsia="zh-CN" w:bidi="zh-CN"/>
        </w:rPr>
        <w:t>5.27</w:t>
      </w:r>
      <w:r>
        <w:rPr>
          <w:rFonts w:hint="eastAsia" w:ascii="宋体" w:hAnsi="宋体" w:eastAsia="宋体" w:cs="宋体"/>
          <w:color w:val="000000"/>
          <w:kern w:val="2"/>
          <w:sz w:val="28"/>
          <w:szCs w:val="28"/>
          <w:lang w:val="en-US" w:eastAsia="zh-CN" w:bidi="zh-CN"/>
        </w:rPr>
        <w:t>万元</w:t>
      </w:r>
      <w:r>
        <w:rPr>
          <w:rFonts w:hint="eastAsia" w:cs="宋体"/>
          <w:color w:val="000000"/>
          <w:kern w:val="2"/>
          <w:sz w:val="28"/>
          <w:szCs w:val="28"/>
          <w:lang w:val="en-US" w:eastAsia="zh-CN" w:bidi="zh-CN"/>
        </w:rPr>
        <w:t>),</w:t>
      </w:r>
      <w:r>
        <w:rPr>
          <w:rFonts w:hint="eastAsia" w:ascii="宋体" w:hAnsi="宋体" w:eastAsia="宋体" w:cs="宋体"/>
          <w:color w:val="000000"/>
          <w:kern w:val="2"/>
          <w:sz w:val="28"/>
          <w:szCs w:val="28"/>
          <w:lang w:val="en-US" w:eastAsia="zh-CN" w:bidi="zh-CN"/>
        </w:rPr>
        <w:t>项目支出</w:t>
      </w:r>
      <w:r>
        <w:rPr>
          <w:rFonts w:hint="eastAsia" w:ascii="宋体" w:hAnsi="宋体" w:eastAsia="宋体" w:cs="宋体"/>
          <w:color w:val="000000"/>
          <w:kern w:val="2"/>
          <w:sz w:val="28"/>
          <w:szCs w:val="28"/>
          <w:u w:val="single"/>
          <w:lang w:val="en-US" w:eastAsia="zh-CN" w:bidi="zh-CN"/>
        </w:rPr>
        <w:t>719.52</w:t>
      </w:r>
      <w:r>
        <w:rPr>
          <w:rFonts w:hint="eastAsia" w:ascii="宋体" w:hAnsi="宋体" w:eastAsia="宋体" w:cs="宋体"/>
          <w:color w:val="000000"/>
          <w:kern w:val="2"/>
          <w:sz w:val="28"/>
          <w:szCs w:val="28"/>
          <w:lang w:val="en-US" w:eastAsia="zh-CN" w:bidi="zh-CN"/>
        </w:rPr>
        <w:t>万元。</w:t>
      </w:r>
    </w:p>
    <w:p>
      <w:pPr>
        <w:pStyle w:val="10"/>
        <w:tabs>
          <w:tab w:val="left" w:pos="886"/>
        </w:tabs>
        <w:spacing w:line="360" w:lineRule="auto"/>
        <w:ind w:left="0" w:leftChars="0" w:firstLine="560" w:firstLineChars="200"/>
        <w:rPr>
          <w:color w:val="000000"/>
          <w:sz w:val="28"/>
          <w:szCs w:val="28"/>
          <w:lang w:val="en-US"/>
        </w:rPr>
      </w:pPr>
      <w:r>
        <w:rPr>
          <w:rFonts w:hint="eastAsia"/>
          <w:color w:val="000000"/>
          <w:sz w:val="28"/>
          <w:szCs w:val="28"/>
          <w:lang w:val="en-US"/>
        </w:rPr>
        <w:t>20</w:t>
      </w:r>
      <w:r>
        <w:rPr>
          <w:rFonts w:hint="eastAsia"/>
          <w:color w:val="000000"/>
          <w:sz w:val="28"/>
          <w:szCs w:val="28"/>
          <w:lang w:val="en-US" w:eastAsia="zh-CN"/>
        </w:rPr>
        <w:t>18</w:t>
      </w:r>
      <w:r>
        <w:rPr>
          <w:rFonts w:hint="eastAsia"/>
          <w:color w:val="000000"/>
          <w:sz w:val="28"/>
          <w:szCs w:val="28"/>
          <w:lang w:val="en-US"/>
        </w:rPr>
        <w:t>年没有发生“三公”经费支出。</w:t>
      </w:r>
    </w:p>
    <w:p>
      <w:pPr>
        <w:pStyle w:val="10"/>
        <w:tabs>
          <w:tab w:val="left" w:pos="867"/>
        </w:tabs>
        <w:spacing w:line="360" w:lineRule="auto"/>
        <w:ind w:firstLine="560" w:firstLineChars="20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三、部门项目组织实施情况</w:t>
      </w:r>
    </w:p>
    <w:p>
      <w:pPr>
        <w:ind w:right="-525" w:rightChars="-250" w:firstLine="560" w:firstLineChars="200"/>
        <w:rPr>
          <w:rFonts w:hint="eastAsia" w:cs="Times New Roman"/>
          <w:color w:val="000000"/>
          <w:sz w:val="28"/>
          <w:szCs w:val="28"/>
          <w:lang w:val="en-US" w:eastAsia="zh-CN"/>
        </w:rPr>
      </w:pPr>
      <w:r>
        <w:rPr>
          <w:rFonts w:hint="eastAsia"/>
          <w:color w:val="000000"/>
          <w:sz w:val="28"/>
          <w:szCs w:val="28"/>
          <w:lang w:val="en-US"/>
        </w:rPr>
        <w:t>项目支出</w:t>
      </w:r>
      <w:r>
        <w:rPr>
          <w:rFonts w:hint="eastAsia"/>
          <w:color w:val="000000"/>
          <w:sz w:val="28"/>
          <w:szCs w:val="28"/>
          <w:u w:val="single"/>
          <w:lang w:val="en-US"/>
        </w:rPr>
        <w:t>719.52</w:t>
      </w:r>
      <w:r>
        <w:rPr>
          <w:rFonts w:hint="eastAsia"/>
          <w:color w:val="000000"/>
          <w:sz w:val="28"/>
          <w:szCs w:val="28"/>
          <w:lang w:val="en-US"/>
        </w:rPr>
        <w:t>万元，主要用于全区企业基本养老保险的发放</w:t>
      </w:r>
      <w:r>
        <w:rPr>
          <w:rFonts w:hint="eastAsia"/>
          <w:color w:val="000000"/>
          <w:sz w:val="28"/>
          <w:szCs w:val="28"/>
          <w:lang w:val="en-US" w:eastAsia="zh-CN"/>
        </w:rPr>
        <w:t>，以及被征</w:t>
      </w:r>
      <w:r>
        <w:rPr>
          <w:rFonts w:hint="eastAsia" w:cs="Times New Roman"/>
          <w:color w:val="000000"/>
          <w:sz w:val="28"/>
          <w:szCs w:val="28"/>
          <w:lang w:val="en-US" w:eastAsia="zh-CN"/>
        </w:rPr>
        <w:t>地农民缴费补贴。</w:t>
      </w:r>
    </w:p>
    <w:p>
      <w:pPr>
        <w:ind w:right="-525" w:rightChars="-250" w:firstLine="280" w:firstLineChars="100"/>
        <w:rPr>
          <w:rFonts w:hint="eastAsia" w:cs="Times New Roman"/>
          <w:color w:val="000000"/>
          <w:sz w:val="28"/>
          <w:szCs w:val="28"/>
          <w:lang w:val="en-US"/>
        </w:rPr>
      </w:pPr>
      <w:r>
        <w:rPr>
          <w:rFonts w:hint="eastAsia" w:cs="Times New Roman"/>
          <w:color w:val="000000"/>
          <w:sz w:val="28"/>
          <w:szCs w:val="28"/>
          <w:lang w:val="en-US"/>
        </w:rPr>
        <w:t>1、企业养老保险征缴逐步进行。</w:t>
      </w:r>
    </w:p>
    <w:p>
      <w:pPr>
        <w:ind w:right="-525" w:rightChars="-250" w:firstLine="280" w:firstLineChars="100"/>
        <w:rPr>
          <w:rFonts w:hint="eastAsia" w:cs="Times New Roman"/>
          <w:color w:val="000000"/>
          <w:sz w:val="28"/>
          <w:szCs w:val="28"/>
          <w:lang w:val="en-US"/>
        </w:rPr>
      </w:pPr>
      <w:r>
        <w:rPr>
          <w:rFonts w:hint="eastAsia" w:cs="Times New Roman"/>
          <w:color w:val="000000"/>
          <w:sz w:val="28"/>
          <w:szCs w:val="28"/>
          <w:lang w:val="en-US"/>
        </w:rPr>
        <w:t>2、保障离退休人员养老金按时足额发放</w:t>
      </w:r>
    </w:p>
    <w:p>
      <w:pPr>
        <w:ind w:right="-525" w:rightChars="-250" w:firstLine="280" w:firstLineChars="100"/>
        <w:rPr>
          <w:rFonts w:hint="eastAsia" w:cs="Times New Roman"/>
          <w:color w:val="000000"/>
          <w:sz w:val="28"/>
          <w:szCs w:val="28"/>
          <w:lang w:val="en-US"/>
        </w:rPr>
      </w:pPr>
      <w:r>
        <w:rPr>
          <w:rFonts w:hint="eastAsia" w:cs="Times New Roman"/>
          <w:color w:val="000000"/>
          <w:sz w:val="28"/>
          <w:szCs w:val="28"/>
          <w:lang w:val="en-US"/>
        </w:rPr>
        <w:t>3、被征地农民办理了养老保</w:t>
      </w:r>
    </w:p>
    <w:p>
      <w:pPr>
        <w:ind w:right="-525" w:rightChars="-250" w:firstLine="280" w:firstLineChars="100"/>
        <w:rPr>
          <w:rFonts w:hint="eastAsia" w:cs="Times New Roman"/>
          <w:color w:val="000000"/>
          <w:sz w:val="28"/>
          <w:szCs w:val="28"/>
          <w:lang w:val="en-US"/>
        </w:rPr>
      </w:pPr>
      <w:r>
        <w:rPr>
          <w:rFonts w:hint="eastAsia" w:cs="Times New Roman"/>
          <w:color w:val="000000"/>
          <w:sz w:val="28"/>
          <w:szCs w:val="28"/>
          <w:lang w:val="en-US"/>
        </w:rPr>
        <w:t>4、保障养老关系转移接续及时完成</w:t>
      </w:r>
    </w:p>
    <w:p>
      <w:pPr>
        <w:pStyle w:val="10"/>
        <w:tabs>
          <w:tab w:val="left" w:pos="886"/>
        </w:tabs>
        <w:spacing w:line="360" w:lineRule="auto"/>
        <w:ind w:firstLine="560" w:firstLineChars="200"/>
        <w:rPr>
          <w:rFonts w:hint="eastAsia" w:eastAsia="宋体"/>
          <w:color w:val="000000"/>
          <w:sz w:val="28"/>
          <w:szCs w:val="28"/>
          <w:lang w:eastAsia="zh-CN"/>
        </w:rPr>
      </w:pPr>
    </w:p>
    <w:p>
      <w:pPr>
        <w:pStyle w:val="10"/>
        <w:tabs>
          <w:tab w:val="left" w:pos="867"/>
        </w:tabs>
        <w:spacing w:line="360" w:lineRule="auto"/>
        <w:ind w:firstLine="560" w:firstLineChars="20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四、部门整体支出绩效情况</w:t>
      </w:r>
    </w:p>
    <w:p>
      <w:pPr>
        <w:pStyle w:val="10"/>
        <w:tabs>
          <w:tab w:val="left" w:pos="886"/>
        </w:tabs>
        <w:spacing w:line="360" w:lineRule="auto"/>
        <w:ind w:firstLine="560" w:firstLineChars="200"/>
        <w:rPr>
          <w:color w:val="000000"/>
          <w:sz w:val="28"/>
          <w:szCs w:val="28"/>
        </w:rPr>
      </w:pPr>
      <w:r>
        <w:rPr>
          <w:rFonts w:hint="eastAsia"/>
          <w:color w:val="000000"/>
          <w:sz w:val="28"/>
          <w:szCs w:val="28"/>
        </w:rPr>
        <w:t>单位总体运行良好，圆满完成了各项工作任务；预决算偏离控制在10%以内,无负债;社会服务群众满意度达95％以上。</w:t>
      </w:r>
    </w:p>
    <w:p>
      <w:pPr>
        <w:spacing w:line="1" w:lineRule="exact"/>
        <w:rPr>
          <w:rFonts w:ascii="宋体" w:hAnsi="宋体" w:cs="宋体"/>
          <w:sz w:val="18"/>
          <w:szCs w:val="18"/>
        </w:rPr>
      </w:pPr>
    </w:p>
    <w:p>
      <w:pPr>
        <w:pStyle w:val="11"/>
        <w:spacing w:line="600" w:lineRule="exact"/>
        <w:ind w:firstLine="560" w:firstLineChars="20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1.企业养老保险征缴逐步进行。</w:t>
      </w:r>
      <w:r>
        <w:rPr>
          <w:rFonts w:hint="eastAsia" w:ascii="宋体" w:hAnsi="宋体" w:eastAsia="宋体" w:cs="宋体"/>
          <w:color w:val="000000"/>
          <w:kern w:val="2"/>
          <w:sz w:val="28"/>
          <w:szCs w:val="28"/>
          <w:lang w:val="zh-CN" w:eastAsia="zh-CN" w:bidi="zh-CN"/>
        </w:rPr>
        <w:t>推行普及社会养老保险政策是社保事业的基石，近年来，通过大力开展征缴扩面，全区参保人数稳中有增，基金保障和支撑能力进一步增强，全民参保登记长效机制正式建立。</w:t>
      </w:r>
    </w:p>
    <w:p>
      <w:pPr>
        <w:pStyle w:val="11"/>
        <w:spacing w:line="600" w:lineRule="exact"/>
        <w:ind w:firstLine="560" w:firstLineChars="200"/>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kern w:val="2"/>
          <w:sz w:val="28"/>
          <w:szCs w:val="28"/>
          <w:lang w:val="en-US" w:eastAsia="zh-CN" w:bidi="zh-CN"/>
        </w:rPr>
        <w:t>2.保障离退休人员养老金按时足额发放</w:t>
      </w:r>
      <w:r>
        <w:rPr>
          <w:rFonts w:hint="eastAsia" w:ascii="宋体" w:hAnsi="宋体" w:eastAsia="宋体" w:cs="宋体"/>
          <w:color w:val="000000"/>
          <w:kern w:val="2"/>
          <w:sz w:val="28"/>
          <w:szCs w:val="28"/>
          <w:lang w:val="zh-CN" w:eastAsia="zh-CN" w:bidi="zh-CN"/>
        </w:rPr>
        <w:t>。待遇享受是参保人的基本权益，我们始终将离退休人员基本养老金发放工作作为社会养老保险工作的重点工作抓落实，不断强化工作责任制，规范养老金发放程序，逐步完善离退休人员社会化发放数据库，强化与财政、代发银行的协调工作，保证养老金按时足额发放到位，切实做到了各项待遇发放不少发、不漏发、不错发，按时足额发放率100%，社会化发放率100%。</w:t>
      </w:r>
    </w:p>
    <w:p>
      <w:pPr>
        <w:pStyle w:val="11"/>
        <w:spacing w:line="600" w:lineRule="exact"/>
        <w:ind w:firstLine="560" w:firstLineChars="20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3.保障养老关系转移接续及时完成。</w:t>
      </w:r>
    </w:p>
    <w:p>
      <w:pPr>
        <w:pStyle w:val="11"/>
        <w:spacing w:line="600" w:lineRule="exact"/>
        <w:ind w:firstLine="560" w:firstLineChars="20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4.</w:t>
      </w:r>
      <w:r>
        <w:rPr>
          <w:rFonts w:hint="eastAsia" w:ascii="宋体" w:hAnsi="宋体" w:eastAsia="宋体" w:cs="宋体"/>
          <w:color w:val="000000"/>
          <w:kern w:val="2"/>
          <w:sz w:val="28"/>
          <w:szCs w:val="28"/>
          <w:lang w:val="zh-CN" w:eastAsia="zh-CN" w:bidi="zh-CN"/>
        </w:rPr>
        <w:t>被征地农民工作积极推进。高度重视被征地农民社会保障政策宣传，更多针对百姓疑虑宣传引导，让被征地农民充分认识和理解社保是惠民、利民的好事，是国家对农民政策倾斜的务实之举。</w:t>
      </w:r>
    </w:p>
    <w:p>
      <w:pPr>
        <w:rPr>
          <w:rFonts w:hint="eastAsia" w:ascii="宋体" w:hAnsi="宋体" w:eastAsia="宋体" w:cs="宋体"/>
          <w:color w:val="000000"/>
          <w:kern w:val="2"/>
          <w:sz w:val="28"/>
          <w:szCs w:val="28"/>
          <w:lang w:val="zh-CN" w:eastAsia="zh-CN" w:bidi="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43F56"/>
    <w:rsid w:val="0411558A"/>
    <w:rsid w:val="0D755444"/>
    <w:rsid w:val="0E757A01"/>
    <w:rsid w:val="18843F56"/>
    <w:rsid w:val="22D33845"/>
    <w:rsid w:val="32FA01D6"/>
    <w:rsid w:val="34D5079E"/>
    <w:rsid w:val="3B533FE4"/>
    <w:rsid w:val="3B9F17C9"/>
    <w:rsid w:val="568610E8"/>
    <w:rsid w:val="6D535020"/>
    <w:rsid w:val="73910A7A"/>
    <w:rsid w:val="7F85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3"/>
    <w:basedOn w:val="1"/>
    <w:qFormat/>
    <w:uiPriority w:val="0"/>
    <w:pPr>
      <w:spacing w:before="220" w:after="720"/>
      <w:ind w:firstLine="520"/>
    </w:pPr>
    <w:rPr>
      <w:sz w:val="32"/>
      <w:szCs w:val="32"/>
    </w:rPr>
  </w:style>
  <w:style w:type="paragraph" w:customStyle="1" w:styleId="6">
    <w:name w:val="Other|1"/>
    <w:basedOn w:val="1"/>
    <w:qFormat/>
    <w:uiPriority w:val="0"/>
    <w:pPr>
      <w:spacing w:line="302" w:lineRule="exact"/>
    </w:pPr>
    <w:rPr>
      <w:rFonts w:ascii="宋体" w:hAnsi="宋体" w:cs="宋体"/>
      <w:sz w:val="19"/>
      <w:szCs w:val="19"/>
      <w:lang w:val="zh-CN" w:bidi="zh-CN"/>
    </w:rPr>
  </w:style>
  <w:style w:type="paragraph" w:customStyle="1" w:styleId="7">
    <w:name w:val="Body text|4"/>
    <w:basedOn w:val="1"/>
    <w:qFormat/>
    <w:uiPriority w:val="0"/>
    <w:pPr>
      <w:spacing w:after="60"/>
      <w:ind w:firstLine="320"/>
    </w:pPr>
    <w:rPr>
      <w:rFonts w:ascii="宋体" w:hAnsi="宋体" w:cs="宋体"/>
      <w:lang w:val="zh-CN" w:bidi="zh-CN"/>
    </w:rPr>
  </w:style>
  <w:style w:type="paragraph" w:customStyle="1" w:styleId="8">
    <w:name w:val="Table caption|1"/>
    <w:basedOn w:val="1"/>
    <w:qFormat/>
    <w:uiPriority w:val="0"/>
    <w:pPr>
      <w:spacing w:line="302" w:lineRule="exact"/>
      <w:jc w:val="right"/>
    </w:pPr>
    <w:rPr>
      <w:rFonts w:ascii="宋体" w:hAnsi="宋体" w:cs="宋体"/>
      <w:sz w:val="19"/>
      <w:szCs w:val="19"/>
      <w:lang w:val="zh-CN" w:bidi="zh-CN"/>
    </w:rPr>
  </w:style>
  <w:style w:type="paragraph" w:customStyle="1" w:styleId="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0">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2021-06-03T11:39:00Z</dcterms:created>
  <dc:creator>Administrator</dc:creator>
  <cp:lastModifiedBy>Administrator</cp:lastModifiedBy>
  <dcterms:modified xsi:type="dcterms:W3CDTF">2021-06-05T05:43:29Z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1E37B4AEFF974B80BD06A6971979CD3D</vt:lpwstr>
  </property>
</Properties>
</file>