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0" w:lineRule="exact"/>
        <w:ind w:right="-6"/>
        <w:jc w:val="distribute"/>
        <w:rPr>
          <w:rFonts w:ascii="Times New Roman" w:hAnsi="Times New Roman" w:eastAsia="方正大标宋简体" w:cs="Times New Roman"/>
          <w:color w:val="FF0000"/>
          <w:w w:val="45"/>
          <w:sz w:val="116"/>
          <w:szCs w:val="116"/>
        </w:rPr>
      </w:pPr>
    </w:p>
    <w:p>
      <w:pPr>
        <w:pStyle w:val="2"/>
        <w:spacing w:line="240" w:lineRule="exact"/>
      </w:pPr>
    </w:p>
    <w:p>
      <w:pPr>
        <w:snapToGrid w:val="0"/>
        <w:spacing w:line="1360" w:lineRule="exact"/>
        <w:ind w:right="-8"/>
        <w:jc w:val="distribute"/>
        <w:rPr>
          <w:rFonts w:hint="eastAsia" w:ascii="方正小标宋简体" w:hAnsi="方正小标宋简体" w:eastAsia="方正小标宋简体" w:cs="方正小标宋简体"/>
          <w:color w:val="FF0000"/>
          <w:w w:val="45"/>
          <w:sz w:val="116"/>
          <w:szCs w:val="11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5"/>
          <w:sz w:val="116"/>
          <w:szCs w:val="116"/>
        </w:rPr>
        <w:t>中共珠晖区委农村工作领导小组文件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珠委农组发〔202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173990</wp:posOffset>
                </wp:positionV>
                <wp:extent cx="2552700" cy="0"/>
                <wp:effectExtent l="0" t="12700" r="0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65pt;margin-top:13.7pt;height:0pt;width:201pt;z-index:251660288;mso-width-relative:page;mso-height-relative:page;" filled="f" stroked="t" coordsize="21600,21600" o:gfxdata="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6q772AAAAAkBAAAPAAAAAAAAAAEAIAAAACIAAABkcnMvZG93bnJl&#10;di54bWxQSwECFAAUAAAACACHTuJAexzwLP0BAADtAwAADgAAAAAAAAABACAAAAAnAQAAZHJzL2Uy&#10;b0RvYy54bWxQSwUGAAAAAAYABgBZAQAAlg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194945</wp:posOffset>
                </wp:positionV>
                <wp:extent cx="2552700" cy="0"/>
                <wp:effectExtent l="0" t="12700" r="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45pt;margin-top:15.35pt;height:0pt;width:201pt;z-index:251659264;mso-width-relative:page;mso-height-relative:page;" filled="f" stroked="t" coordsize="21600,21600" o:gfxdata="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pCfvYAAAACQEAAA8AAAAAAAAAAQAgAAAAIgAAAGRycy9kb3ducmV2&#10;LnhtbFBLAQIUABQAAAAIAIdO4kCBFjzy/AEAAO0DAAAOAAAAAAAAAAEAIAAAACcBAABkcnMvZTJv&#10;RG9jLnhtbFBLBQYAAAAABgAGAFkBAACV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52"/>
          <w:szCs w:val="52"/>
        </w:rPr>
        <w:t>★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2" w:line="560" w:lineRule="exact"/>
        <w:ind w:left="82"/>
        <w:jc w:val="center"/>
        <w:rPr>
          <w:spacing w:val="27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关于下达珠晖区2024年度第六批财政衔接推进乡村振兴补助项目计划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各乡镇（涉农街道） 、 区直相关部门：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根据中央、省财政衔接推进乡村振兴补助资金使用管理有关办法和工作安排， 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区委农村工作领导小组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审批，现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2024年度巩固拓展脱贫攻坚成果和乡村振兴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项目计划下达给你们。本次计划共安排项目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个，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983.16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，其中产业发展项目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9个，486万元；乡村建设行动项目5个497.16万元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对于计划安排项目，各责任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单位要进一步核实核准建设内容及规模，原则上不得变更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如遇特殊情况需要调整变更的，按相关程序办理。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各乡镇（涉农街道）、区直相关部门接此批复后，编制项目实施方案，及时公示公告 ，严格按照批复的项目计划实施 ；加快实施进度 ，确保项目如期全面完工 ，突出巩固脱贫成效 。要严格按照《珠晖区财政衔接推进乡村振兴补助资金管理办法》管理和使用资金 ，加快资金拨付进度 ，确保资金管理和使用规范。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珠晖区2024年度第六批财政衔接推进乡村振兴补助资金项目计划表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中共珠晖区委农村工作领导小组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  <w:sectPr>
          <w:head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11月18日</w:t>
      </w:r>
    </w:p>
    <w:p>
      <w:pPr>
        <w:rPr>
          <w:rFonts w:ascii="Arial"/>
          <w:sz w:val="21"/>
        </w:rPr>
      </w:pPr>
    </w:p>
    <w:sectPr>
      <w:headerReference r:id="rId6" w:type="default"/>
      <w:pgSz w:w="16834" w:h="11909"/>
      <w:pgMar w:top="400" w:right="638" w:bottom="0" w:left="4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5AC7449-47ED-4F08-A313-CDD638B411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EF4B97-5734-485A-A0DD-927F0ED805F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01C822-9F46-4D25-81B3-BF2E4F119A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7C72FE-AF29-44EB-9246-6DC5E2E6ED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2NTUyOWQzNjUwZDMyMDFkN2Q3YmE4Nzg2MGUxNDYifQ=="/>
    <w:docVar w:name="KSO_WPS_MARK_KEY" w:val="f7e1772b-3971-4512-a9e7-a6285f1e7d38"/>
  </w:docVars>
  <w:rsids>
    <w:rsidRoot w:val="00000000"/>
    <w:rsid w:val="015F12CD"/>
    <w:rsid w:val="023A4BFB"/>
    <w:rsid w:val="030E5CC5"/>
    <w:rsid w:val="03797576"/>
    <w:rsid w:val="043B4AFE"/>
    <w:rsid w:val="04446CAC"/>
    <w:rsid w:val="05553F18"/>
    <w:rsid w:val="068A4A51"/>
    <w:rsid w:val="0A51635E"/>
    <w:rsid w:val="0B9A670B"/>
    <w:rsid w:val="0FD80032"/>
    <w:rsid w:val="13DD188A"/>
    <w:rsid w:val="15B34F99"/>
    <w:rsid w:val="1F334A54"/>
    <w:rsid w:val="22AF0896"/>
    <w:rsid w:val="24E26D62"/>
    <w:rsid w:val="26127CF7"/>
    <w:rsid w:val="27767BD4"/>
    <w:rsid w:val="2913025F"/>
    <w:rsid w:val="2A8C4388"/>
    <w:rsid w:val="2B6C7E6A"/>
    <w:rsid w:val="2E647A4D"/>
    <w:rsid w:val="31F97D80"/>
    <w:rsid w:val="33591463"/>
    <w:rsid w:val="34AF16AF"/>
    <w:rsid w:val="34C358E4"/>
    <w:rsid w:val="3587751A"/>
    <w:rsid w:val="359B634D"/>
    <w:rsid w:val="38253EB3"/>
    <w:rsid w:val="40186FC4"/>
    <w:rsid w:val="41B52C21"/>
    <w:rsid w:val="42240501"/>
    <w:rsid w:val="4355293C"/>
    <w:rsid w:val="477F29C7"/>
    <w:rsid w:val="4989333F"/>
    <w:rsid w:val="4C1714A9"/>
    <w:rsid w:val="56530F5D"/>
    <w:rsid w:val="58E21D65"/>
    <w:rsid w:val="59F875C8"/>
    <w:rsid w:val="5B474BBD"/>
    <w:rsid w:val="5C8A31FF"/>
    <w:rsid w:val="5DCD54E1"/>
    <w:rsid w:val="60211352"/>
    <w:rsid w:val="604C0EF7"/>
    <w:rsid w:val="673943C6"/>
    <w:rsid w:val="6A3C5300"/>
    <w:rsid w:val="6AB37DC4"/>
    <w:rsid w:val="70FA6070"/>
    <w:rsid w:val="72807BA3"/>
    <w:rsid w:val="75AE25D4"/>
    <w:rsid w:val="79030169"/>
    <w:rsid w:val="79221787"/>
    <w:rsid w:val="7D600F2F"/>
    <w:rsid w:val="7E611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  <w:style w:type="paragraph" w:styleId="8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448</Words>
  <Characters>481</Characters>
  <TotalTime>14</TotalTime>
  <ScaleCrop>false</ScaleCrop>
  <LinksUpToDate>false</LinksUpToDate>
  <CharactersWithSpaces>491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2023-12-10T16:55:00Z</dcterms:created>
  <dc:creator>Sha.n</dc:creator>
  <cp:lastModifiedBy>ZYYYY</cp:lastModifiedBy>
  <cp:lastPrinted>2024-10-18T00:48:00Z</cp:lastPrinted>
  <dcterms:modified xsi:type="dcterms:W3CDTF">2025-01-14T02:40:09Z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2024-09-09T16:01:06Z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75F0B07F73B3462FB8B080608CCBF344_13</vt:lpwstr>
  </property>
</Properties>
</file>