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1FD6C">
      <w:pPr>
        <w:spacing w:line="660" w:lineRule="exact"/>
        <w:jc w:val="center"/>
        <w:rPr>
          <w:rFonts w:eastAsia="方正小标宋简体"/>
          <w:sz w:val="44"/>
          <w:szCs w:val="44"/>
        </w:rPr>
      </w:pPr>
    </w:p>
    <w:p w14:paraId="6C3C983D">
      <w:pPr>
        <w:jc w:val="both"/>
        <w:rPr>
          <w:rFonts w:hint="eastAsia" w:ascii="Calibri" w:hAnsi="Calibri" w:eastAsia="方正小标宋简体" w:cs="Times New Roman"/>
          <w:color w:val="FF0000"/>
          <w:w w:val="54"/>
          <w:sz w:val="96"/>
          <w:szCs w:val="96"/>
          <w:lang w:eastAsia="zh-CN"/>
        </w:rPr>
      </w:pPr>
      <w:r>
        <w:rPr>
          <w:rFonts w:hint="eastAsia" w:ascii="Calibri" w:hAnsi="Calibri" w:eastAsia="方正小标宋简体" w:cs="Times New Roman"/>
          <w:color w:val="FF0000"/>
          <w:w w:val="54"/>
          <w:sz w:val="96"/>
          <w:szCs w:val="96"/>
          <w:lang w:eastAsia="zh-CN"/>
        </w:rPr>
        <w:t>中共珠晖区委农村工作领导小组办公室</w:t>
      </w:r>
    </w:p>
    <w:p w14:paraId="00E91E2A">
      <w:pPr>
        <w:spacing w:line="260" w:lineRule="exact"/>
        <w:jc w:val="center"/>
        <w:rPr>
          <w:rFonts w:eastAsia="方正小标宋简体"/>
          <w:w w:val="43"/>
          <w:sz w:val="32"/>
          <w:szCs w:val="32"/>
        </w:rPr>
      </w:pPr>
    </w:p>
    <w:p w14:paraId="249E61C8">
      <w:pPr>
        <w:spacing w:line="590" w:lineRule="exact"/>
        <w:jc w:val="center"/>
        <w:rPr>
          <w:rFonts w:hint="eastAsia" w:ascii="仿宋_GB2312" w:hAnsi="仿宋_GB2312" w:eastAsia="仿宋_GB2312" w:cs="仿宋_GB2312"/>
          <w:w w:val="55"/>
          <w:sz w:val="32"/>
          <w:szCs w:val="32"/>
        </w:rPr>
      </w:pPr>
      <w:r>
        <w:rPr>
          <w:rFonts w:hint="eastAsia" w:ascii="仿宋_GB2312" w:hAnsi="仿宋_GB2312" w:eastAsia="仿宋_GB2312" w:cs="仿宋_GB2312"/>
          <w:sz w:val="32"/>
          <w:szCs w:val="32"/>
          <w:lang w:eastAsia="zh-CN"/>
        </w:rPr>
        <w:t>珠</w:t>
      </w:r>
      <w:r>
        <w:rPr>
          <w:rFonts w:hint="eastAsia" w:ascii="仿宋_GB2312" w:hAnsi="仿宋_GB2312" w:eastAsia="仿宋_GB2312" w:cs="仿宋_GB2312"/>
          <w:sz w:val="32"/>
          <w:szCs w:val="32"/>
        </w:rPr>
        <w:t>委农办发〔20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号</w:t>
      </w:r>
    </w:p>
    <w:p w14:paraId="08716109">
      <w:pPr>
        <w:jc w:val="center"/>
      </w:pPr>
      <w:r>
        <mc:AlternateContent>
          <mc:Choice Requires="wps">
            <w:drawing>
              <wp:anchor distT="0" distB="0" distL="114300" distR="114300" simplePos="0" relativeHeight="251661312" behindDoc="0" locked="0" layoutInCell="1" allowOverlap="1">
                <wp:simplePos x="0" y="0"/>
                <wp:positionH relativeFrom="column">
                  <wp:posOffset>2661920</wp:posOffset>
                </wp:positionH>
                <wp:positionV relativeFrom="paragraph">
                  <wp:posOffset>100965</wp:posOffset>
                </wp:positionV>
                <wp:extent cx="228600" cy="198120"/>
                <wp:effectExtent l="15875" t="13970" r="22225" b="16510"/>
                <wp:wrapNone/>
                <wp:docPr id="3" name="五角星 3"/>
                <wp:cNvGraphicFramePr/>
                <a:graphic xmlns:a="http://schemas.openxmlformats.org/drawingml/2006/main">
                  <a:graphicData uri="http://schemas.microsoft.com/office/word/2010/wordprocessingShape">
                    <wps:wsp>
                      <wps:cNvSpPr/>
                      <wps:spPr>
                        <a:xfrm>
                          <a:off x="0" y="0"/>
                          <a:ext cx="228600" cy="198120"/>
                        </a:xfrm>
                        <a:prstGeom prst="star5">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shape id="_x0000_s1026" o:spid="_x0000_s1026" style="position:absolute;left:0pt;margin-left:209.6pt;margin-top:7.95pt;height:15.6pt;width:18pt;z-index:251661312;mso-width-relative:page;mso-height-relative:page;" fillcolor="#FF0000" filled="t" stroked="t" coordsize="228600,198120" o:gfxdata="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Jiww2AAAAAkBAAAPAAAAAAAAAAEAIAAAACIAAABkcnMvZG93&#10;bnJldi54bWxQSwECFAAUAAAACACHTuJA7y5+YgACAAAhBAAADgAAAAAAAAABACAAAAAnAQAAZHJz&#10;L2Uyb0RvYy54bWxQSwUGAAAAAAYABgBZAQAAmQUAAAAA&#10;" path="m0,75674l87317,75675,114300,0,141282,75675,228599,75674,157957,122444,184941,198119,114300,151349,43658,198119,70642,122444xe">
                <v:path o:connectlocs="114300,0;0,75674;43658,198119;184941,198119;228599,75674" o:connectangles="247,164,82,82,0"/>
                <v:fill on="t" focussize="0,0"/>
                <v:stroke color="#FF0000" joinstyle="miter"/>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3169285</wp:posOffset>
                </wp:positionH>
                <wp:positionV relativeFrom="paragraph">
                  <wp:posOffset>224790</wp:posOffset>
                </wp:positionV>
                <wp:extent cx="2400300" cy="0"/>
                <wp:effectExtent l="0" t="12700" r="0" b="15875"/>
                <wp:wrapNone/>
                <wp:docPr id="4" name="直接连接符 4"/>
                <wp:cNvGraphicFramePr/>
                <a:graphic xmlns:a="http://schemas.openxmlformats.org/drawingml/2006/main">
                  <a:graphicData uri="http://schemas.microsoft.com/office/word/2010/wordprocessingShape">
                    <wps:wsp>
                      <wps:cNvCnPr/>
                      <wps:spPr>
                        <a:xfrm>
                          <a:off x="0" y="0"/>
                          <a:ext cx="24003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9.55pt;margin-top:17.7pt;height:0pt;width:189pt;z-index:251660288;mso-width-relative:page;mso-height-relative:page;" filled="f" stroked="t" coordsize="21600,21600" o:gfxdata="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jROs1wAAAAkBAAAPAAAAAAAAAAEAIAAAACIAAABkcnMvZG93bnJldi54bWxQSwEC&#10;FAAUAAAACACHTuJANnZ8N/UBAADlAwAADgAAAAAAAAABACAAAAAmAQAAZHJzL2Uyb0RvYy54bWxQ&#10;SwUGAAAAAAYABgBZAQAAjQUAAAAA&#10;">
                <v:fill on="f" focussize="0,0"/>
                <v:stroke weight="2pt" color="#FF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198120</wp:posOffset>
                </wp:positionV>
                <wp:extent cx="2400300" cy="0"/>
                <wp:effectExtent l="0" t="12700" r="0" b="15875"/>
                <wp:wrapNone/>
                <wp:docPr id="5" name="直接连接符 5"/>
                <wp:cNvGraphicFramePr/>
                <a:graphic xmlns:a="http://schemas.openxmlformats.org/drawingml/2006/main">
                  <a:graphicData uri="http://schemas.microsoft.com/office/word/2010/wordprocessingShape">
                    <wps:wsp>
                      <wps:cNvCnPr/>
                      <wps:spPr>
                        <a:xfrm>
                          <a:off x="0" y="0"/>
                          <a:ext cx="24003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5.6pt;height:0pt;width:189pt;z-index:251659264;mso-width-relative:page;mso-height-relative:page;" filled="f" stroked="t" coordsize="21600,21600" o:gfxdata="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TG2TX1AAAAAYBAAAPAAAAAAAAAAEAIAAAACIAAABkcnMvZG93bnJldi54bWxQSwECFAAU&#10;AAAACACHTuJArzKhXfUBAADlAwAADgAAAAAAAAABACAAAAAjAQAAZHJzL2Uyb0RvYy54bWxQSwUG&#10;AAAAAAYABgBZAQAAigUAAAAA&#10;">
                <v:fill on="f" focussize="0,0"/>
                <v:stroke weight="2pt" color="#FF0000" joinstyle="round"/>
                <v:imagedata o:title=""/>
                <o:lock v:ext="edit" aspectratio="f"/>
              </v:line>
            </w:pict>
          </mc:Fallback>
        </mc:AlternateContent>
      </w:r>
    </w:p>
    <w:p w14:paraId="0BF34CAF">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bCs/>
          <w:sz w:val="44"/>
          <w:szCs w:val="44"/>
          <w:lang w:val="en-US" w:eastAsia="zh-CN"/>
        </w:rPr>
      </w:pPr>
    </w:p>
    <w:p w14:paraId="5A3047AE">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关于下达2024年珠晖区省级第二批财政衔接推进乡村振兴补助资金分配计划的通知</w:t>
      </w:r>
    </w:p>
    <w:p w14:paraId="3EE37CFF">
      <w:pPr>
        <w:keepNext w:val="0"/>
        <w:keepLines w:val="0"/>
        <w:pageBreakBefore w:val="0"/>
        <w:widowControl w:val="0"/>
        <w:kinsoku/>
        <w:wordWrap/>
        <w:overflowPunct/>
        <w:topLinePunct w:val="0"/>
        <w:autoSpaceDE/>
        <w:autoSpaceDN/>
        <w:bidi w:val="0"/>
        <w:adjustRightInd/>
        <w:snapToGrid/>
        <w:spacing w:before="157" w:beforeLines="50" w:line="640" w:lineRule="exact"/>
        <w:jc w:val="left"/>
        <w:textAlignment w:val="auto"/>
        <w:rPr>
          <w:rFonts w:hint="eastAsia" w:ascii="方正仿宋_GB2312" w:hAnsi="方正仿宋_GB2312" w:eastAsia="方正仿宋_GB2312" w:cs="方正仿宋_GB2312"/>
          <w:b w:val="0"/>
          <w:bCs w:val="0"/>
          <w:sz w:val="32"/>
          <w:szCs w:val="32"/>
          <w:lang w:eastAsia="zh-CN"/>
        </w:rPr>
      </w:pPr>
      <w:r>
        <w:rPr>
          <w:rFonts w:hint="eastAsia" w:ascii="方正仿宋_GB2312" w:hAnsi="方正仿宋_GB2312" w:eastAsia="方正仿宋_GB2312" w:cs="方正仿宋_GB2312"/>
          <w:b w:val="0"/>
          <w:bCs w:val="0"/>
          <w:sz w:val="32"/>
          <w:szCs w:val="32"/>
          <w:lang w:eastAsia="zh-CN"/>
        </w:rPr>
        <w:t>各乡镇（涉农街道）、相关行业部门：</w:t>
      </w:r>
    </w:p>
    <w:p w14:paraId="2B545287">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方正仿宋_GB2312" w:hAnsi="方正仿宋_GB2312" w:eastAsia="方正仿宋_GB2312" w:cs="方正仿宋_GB2312"/>
          <w:b w:val="0"/>
          <w:bCs w:val="0"/>
          <w:sz w:val="32"/>
          <w:szCs w:val="32"/>
          <w:lang w:eastAsia="zh-CN"/>
        </w:rPr>
      </w:pPr>
      <w:r>
        <w:rPr>
          <w:rFonts w:hint="eastAsia" w:ascii="方正仿宋_GB2312" w:hAnsi="方正仿宋_GB2312" w:eastAsia="方正仿宋_GB2312" w:cs="方正仿宋_GB2312"/>
          <w:b w:val="0"/>
          <w:bCs w:val="0"/>
          <w:sz w:val="32"/>
          <w:szCs w:val="32"/>
          <w:lang w:eastAsia="zh-CN"/>
        </w:rPr>
        <w:t>为认真贯彻落实中央、省、市关于做好巩固拓展脱贫攻坚成果同乡村振兴有效衔接工作的决策部署，全面加强财政衔接推进乡村振兴补助资金监管，根据《湖南省财政衔接推进乡村振兴补助资金管理办法》（湘财农〔2021〕10号）、《珠晖区财政衔接推进乡村振兴补助资金管理办法》（珠财农[2021]1号）文件精神，现将20</w:t>
      </w:r>
      <w:r>
        <w:rPr>
          <w:rFonts w:hint="eastAsia" w:ascii="方正仿宋_GB2312" w:hAnsi="方正仿宋_GB2312" w:eastAsia="方正仿宋_GB2312" w:cs="方正仿宋_GB2312"/>
          <w:b w:val="0"/>
          <w:bCs w:val="0"/>
          <w:sz w:val="32"/>
          <w:szCs w:val="32"/>
          <w:lang w:val="en-US" w:eastAsia="zh-CN"/>
        </w:rPr>
        <w:t>24</w:t>
      </w:r>
      <w:r>
        <w:rPr>
          <w:rFonts w:hint="eastAsia" w:ascii="方正仿宋_GB2312" w:hAnsi="方正仿宋_GB2312" w:eastAsia="方正仿宋_GB2312" w:cs="方正仿宋_GB2312"/>
          <w:b w:val="0"/>
          <w:bCs w:val="0"/>
          <w:sz w:val="32"/>
          <w:szCs w:val="32"/>
          <w:lang w:eastAsia="zh-CN"/>
        </w:rPr>
        <w:t>年珠晖区省级第</w:t>
      </w:r>
      <w:r>
        <w:rPr>
          <w:rFonts w:hint="eastAsia" w:ascii="方正仿宋_GB2312" w:hAnsi="方正仿宋_GB2312" w:eastAsia="方正仿宋_GB2312" w:cs="方正仿宋_GB2312"/>
          <w:b w:val="0"/>
          <w:bCs w:val="0"/>
          <w:sz w:val="32"/>
          <w:szCs w:val="32"/>
          <w:lang w:val="en-US" w:eastAsia="zh-CN"/>
        </w:rPr>
        <w:t>二</w:t>
      </w:r>
      <w:r>
        <w:rPr>
          <w:rFonts w:hint="eastAsia" w:ascii="方正仿宋_GB2312" w:hAnsi="方正仿宋_GB2312" w:eastAsia="方正仿宋_GB2312" w:cs="方正仿宋_GB2312"/>
          <w:b w:val="0"/>
          <w:bCs w:val="0"/>
          <w:sz w:val="32"/>
          <w:szCs w:val="32"/>
          <w:lang w:eastAsia="zh-CN"/>
        </w:rPr>
        <w:t>批财政衔接推进乡村振兴补助资金</w:t>
      </w:r>
      <w:r>
        <w:rPr>
          <w:rFonts w:hint="eastAsia" w:ascii="方正仿宋_GB2312" w:hAnsi="方正仿宋_GB2312" w:eastAsia="方正仿宋_GB2312" w:cs="方正仿宋_GB2312"/>
          <w:b w:val="0"/>
          <w:bCs w:val="0"/>
          <w:sz w:val="32"/>
          <w:szCs w:val="32"/>
          <w:lang w:val="en-US" w:eastAsia="zh-CN"/>
        </w:rPr>
        <w:t>972</w:t>
      </w:r>
      <w:r>
        <w:rPr>
          <w:rFonts w:hint="eastAsia" w:ascii="方正仿宋_GB2312" w:hAnsi="方正仿宋_GB2312" w:eastAsia="方正仿宋_GB2312" w:cs="方正仿宋_GB2312"/>
          <w:b w:val="0"/>
          <w:bCs w:val="0"/>
          <w:sz w:val="32"/>
          <w:szCs w:val="32"/>
          <w:lang w:eastAsia="zh-CN"/>
        </w:rPr>
        <w:t>万元（</w:t>
      </w:r>
      <w:r>
        <w:rPr>
          <w:rFonts w:hint="eastAsia" w:ascii="方正仿宋_GB2312" w:hAnsi="方正仿宋_GB2312" w:eastAsia="方正仿宋_GB2312" w:cs="方正仿宋_GB2312"/>
          <w:b w:val="0"/>
          <w:bCs w:val="0"/>
          <w:color w:val="auto"/>
          <w:sz w:val="32"/>
          <w:szCs w:val="32"/>
          <w:lang w:eastAsia="zh-CN"/>
        </w:rPr>
        <w:t>湘财预〔202</w:t>
      </w:r>
      <w:r>
        <w:rPr>
          <w:rFonts w:hint="eastAsia" w:ascii="方正仿宋_GB2312" w:hAnsi="方正仿宋_GB2312" w:eastAsia="方正仿宋_GB2312" w:cs="方正仿宋_GB2312"/>
          <w:b w:val="0"/>
          <w:bCs w:val="0"/>
          <w:color w:val="auto"/>
          <w:sz w:val="32"/>
          <w:szCs w:val="32"/>
          <w:lang w:val="en-US" w:eastAsia="zh-CN"/>
        </w:rPr>
        <w:t>4</w:t>
      </w:r>
      <w:r>
        <w:rPr>
          <w:rFonts w:hint="eastAsia" w:ascii="方正仿宋_GB2312" w:hAnsi="方正仿宋_GB2312" w:eastAsia="方正仿宋_GB2312" w:cs="方正仿宋_GB2312"/>
          <w:b w:val="0"/>
          <w:bCs w:val="0"/>
          <w:color w:val="auto"/>
          <w:sz w:val="32"/>
          <w:szCs w:val="32"/>
          <w:lang w:eastAsia="zh-CN"/>
        </w:rPr>
        <w:t>〕</w:t>
      </w:r>
      <w:r>
        <w:rPr>
          <w:rFonts w:hint="eastAsia" w:ascii="方正仿宋_GB2312" w:hAnsi="方正仿宋_GB2312" w:eastAsia="方正仿宋_GB2312" w:cs="方正仿宋_GB2312"/>
          <w:b w:val="0"/>
          <w:bCs w:val="0"/>
          <w:color w:val="auto"/>
          <w:sz w:val="32"/>
          <w:szCs w:val="32"/>
          <w:lang w:val="en-US" w:eastAsia="zh-CN"/>
        </w:rPr>
        <w:t>63</w:t>
      </w:r>
      <w:r>
        <w:rPr>
          <w:rFonts w:hint="eastAsia" w:ascii="方正仿宋_GB2312" w:hAnsi="方正仿宋_GB2312" w:eastAsia="方正仿宋_GB2312" w:cs="方正仿宋_GB2312"/>
          <w:b w:val="0"/>
          <w:bCs w:val="0"/>
          <w:color w:val="auto"/>
          <w:sz w:val="32"/>
          <w:szCs w:val="32"/>
          <w:lang w:eastAsia="zh-CN"/>
        </w:rPr>
        <w:t>号）</w:t>
      </w:r>
      <w:r>
        <w:rPr>
          <w:rFonts w:hint="eastAsia" w:ascii="方正仿宋_GB2312" w:hAnsi="方正仿宋_GB2312" w:eastAsia="方正仿宋_GB2312" w:cs="方正仿宋_GB2312"/>
          <w:b w:val="0"/>
          <w:bCs w:val="0"/>
          <w:sz w:val="32"/>
          <w:szCs w:val="32"/>
          <w:lang w:eastAsia="zh-CN"/>
        </w:rPr>
        <w:t>分配如下，具体分配计划见附表。</w:t>
      </w:r>
    </w:p>
    <w:p w14:paraId="30ECE585">
      <w:pPr>
        <w:keepNext w:val="0"/>
        <w:keepLines w:val="0"/>
        <w:pageBreakBefore w:val="0"/>
        <w:widowControl w:val="0"/>
        <w:kinsoku/>
        <w:wordWrap/>
        <w:overflowPunct/>
        <w:topLinePunct w:val="0"/>
        <w:autoSpaceDE/>
        <w:autoSpaceDN/>
        <w:bidi w:val="0"/>
        <w:adjustRightInd/>
        <w:snapToGrid/>
        <w:spacing w:before="157" w:beforeLines="50" w:line="640" w:lineRule="exact"/>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val="0"/>
          <w:bCs w:val="0"/>
          <w:sz w:val="32"/>
          <w:szCs w:val="32"/>
          <w:lang w:eastAsia="zh-CN"/>
        </w:rPr>
        <w:t>附：202</w:t>
      </w:r>
      <w:r>
        <w:rPr>
          <w:rFonts w:hint="eastAsia" w:ascii="方正仿宋_GB2312" w:hAnsi="方正仿宋_GB2312" w:eastAsia="方正仿宋_GB2312" w:cs="方正仿宋_GB2312"/>
          <w:b w:val="0"/>
          <w:bCs w:val="0"/>
          <w:sz w:val="32"/>
          <w:szCs w:val="32"/>
          <w:lang w:val="en-US" w:eastAsia="zh-CN"/>
        </w:rPr>
        <w:t>4</w:t>
      </w:r>
      <w:r>
        <w:rPr>
          <w:rFonts w:hint="eastAsia" w:ascii="方正仿宋_GB2312" w:hAnsi="方正仿宋_GB2312" w:eastAsia="方正仿宋_GB2312" w:cs="方正仿宋_GB2312"/>
          <w:b w:val="0"/>
          <w:bCs w:val="0"/>
          <w:sz w:val="32"/>
          <w:szCs w:val="32"/>
          <w:lang w:eastAsia="zh-CN"/>
        </w:rPr>
        <w:t>年珠晖区省级第二批财政衔接资金分配计划表</w:t>
      </w:r>
    </w:p>
    <w:p w14:paraId="4A1AEF1E">
      <w:pPr>
        <w:spacing w:line="640" w:lineRule="exact"/>
        <w:jc w:val="righ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中共珠晖区委农村工作领导小组办公室                                      </w:t>
      </w:r>
    </w:p>
    <w:p w14:paraId="5D239A4F">
      <w:pPr>
        <w:keepNext w:val="0"/>
        <w:keepLines w:val="0"/>
        <w:pageBreakBefore w:val="0"/>
        <w:widowControl w:val="0"/>
        <w:kinsoku/>
        <w:wordWrap/>
        <w:overflowPunct/>
        <w:topLinePunct w:val="0"/>
        <w:autoSpaceDE/>
        <w:autoSpaceDN/>
        <w:bidi w:val="0"/>
        <w:adjustRightInd/>
        <w:snapToGrid/>
        <w:spacing w:line="240" w:lineRule="auto"/>
        <w:ind w:right="0" w:rightChars="0" w:firstLine="3520" w:firstLineChars="1100"/>
        <w:jc w:val="center"/>
        <w:textAlignment w:val="auto"/>
        <w:rPr>
          <w:rFonts w:hint="eastAsia" w:ascii="方正仿宋_GB2312" w:hAnsi="方正仿宋_GB2312" w:eastAsia="方正仿宋_GB2312" w:cs="方正仿宋_GB2312"/>
          <w:sz w:val="32"/>
          <w:szCs w:val="32"/>
          <w:lang w:val="en-US" w:eastAsia="zh-CN"/>
        </w:rPr>
        <w:sectPr>
          <w:headerReference r:id="rId3" w:type="default"/>
          <w:footerReference r:id="rId4" w:type="even"/>
          <w:pgSz w:w="11906" w:h="16838"/>
          <w:pgMar w:top="1701" w:right="1531" w:bottom="1418" w:left="1531" w:header="851" w:footer="992" w:gutter="0"/>
          <w:cols w:space="720" w:num="1"/>
          <w:titlePg/>
          <w:docGrid w:type="lines" w:linePitch="312" w:charSpace="0"/>
        </w:sectPr>
      </w:pPr>
      <w:r>
        <w:rPr>
          <w:rFonts w:hint="eastAsia" w:ascii="方正仿宋_GB2312" w:hAnsi="方正仿宋_GB2312" w:eastAsia="方正仿宋_GB2312" w:cs="方正仿宋_GB2312"/>
          <w:sz w:val="32"/>
          <w:szCs w:val="32"/>
          <w:lang w:val="en-US" w:eastAsia="zh-CN"/>
        </w:rPr>
        <w:t>2024年8月21日</w:t>
      </w:r>
    </w:p>
    <w:p w14:paraId="4AA3A0E5">
      <w:pPr>
        <w:spacing w:line="600" w:lineRule="exact"/>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附件：</w:t>
      </w:r>
    </w:p>
    <w:p w14:paraId="060DA9A1">
      <w:pPr>
        <w:pStyle w:val="3"/>
        <w:ind w:left="0" w:leftChars="0" w:firstLine="0" w:firstLineChars="0"/>
        <w:jc w:val="center"/>
        <w:rPr>
          <w:rFonts w:hint="eastAsia" w:ascii="方正仿宋_GB2312" w:hAnsi="方正仿宋_GB2312" w:eastAsia="方正仿宋_GB2312" w:cs="方正仿宋_GB2312"/>
          <w:b w:val="0"/>
          <w:bCs w:val="0"/>
          <w:sz w:val="32"/>
          <w:szCs w:val="32"/>
          <w:lang w:eastAsia="zh-CN"/>
        </w:rPr>
      </w:pPr>
      <w:r>
        <w:rPr>
          <w:rFonts w:hint="eastAsia" w:ascii="方正仿宋_GB2312" w:hAnsi="方正仿宋_GB2312" w:eastAsia="方正仿宋_GB2312" w:cs="方正仿宋_GB2312"/>
          <w:b w:val="0"/>
          <w:bCs w:val="0"/>
          <w:sz w:val="32"/>
          <w:szCs w:val="32"/>
          <w:lang w:eastAsia="zh-CN"/>
        </w:rPr>
        <w:t>202</w:t>
      </w:r>
      <w:r>
        <w:rPr>
          <w:rFonts w:hint="eastAsia" w:ascii="方正仿宋_GB2312" w:hAnsi="方正仿宋_GB2312" w:eastAsia="方正仿宋_GB2312" w:cs="方正仿宋_GB2312"/>
          <w:b w:val="0"/>
          <w:bCs w:val="0"/>
          <w:sz w:val="32"/>
          <w:szCs w:val="32"/>
          <w:lang w:val="en-US" w:eastAsia="zh-CN"/>
        </w:rPr>
        <w:t>4</w:t>
      </w:r>
      <w:r>
        <w:rPr>
          <w:rFonts w:hint="eastAsia" w:ascii="方正仿宋_GB2312" w:hAnsi="方正仿宋_GB2312" w:eastAsia="方正仿宋_GB2312" w:cs="方正仿宋_GB2312"/>
          <w:b w:val="0"/>
          <w:bCs w:val="0"/>
          <w:sz w:val="32"/>
          <w:szCs w:val="32"/>
          <w:lang w:eastAsia="zh-CN"/>
        </w:rPr>
        <w:t>年珠晖区省级第二批财政衔接资金分配计划表</w:t>
      </w:r>
    </w:p>
    <w:p w14:paraId="1D789F55">
      <w:pPr>
        <w:pStyle w:val="3"/>
        <w:ind w:left="0" w:leftChars="0" w:firstLine="0" w:firstLineChars="0"/>
        <w:jc w:val="right"/>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单位：万元</w:t>
      </w:r>
    </w:p>
    <w:tbl>
      <w:tblPr>
        <w:tblStyle w:val="9"/>
        <w:tblpPr w:leftFromText="180" w:rightFromText="180" w:vertAnchor="text" w:horzAnchor="page" w:tblpX="1446" w:tblpY="432"/>
        <w:tblOverlap w:val="never"/>
        <w:tblW w:w="13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355"/>
        <w:gridCol w:w="1355"/>
        <w:gridCol w:w="4437"/>
        <w:gridCol w:w="1637"/>
        <w:gridCol w:w="2509"/>
        <w:gridCol w:w="1637"/>
      </w:tblGrid>
      <w:tr w14:paraId="3B0F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60" w:type="dxa"/>
            <w:noWrap w:val="0"/>
            <w:vAlign w:val="center"/>
          </w:tcPr>
          <w:p w14:paraId="25C700E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资金</w:t>
            </w:r>
          </w:p>
          <w:p w14:paraId="21F8817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来源</w:t>
            </w:r>
          </w:p>
        </w:tc>
        <w:tc>
          <w:tcPr>
            <w:tcW w:w="1355" w:type="dxa"/>
            <w:noWrap w:val="0"/>
            <w:vAlign w:val="center"/>
          </w:tcPr>
          <w:p w14:paraId="3D15D3C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指标文号</w:t>
            </w:r>
          </w:p>
        </w:tc>
        <w:tc>
          <w:tcPr>
            <w:tcW w:w="1355" w:type="dxa"/>
            <w:noWrap w:val="0"/>
            <w:vAlign w:val="center"/>
          </w:tcPr>
          <w:p w14:paraId="2461836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金额</w:t>
            </w:r>
          </w:p>
        </w:tc>
        <w:tc>
          <w:tcPr>
            <w:tcW w:w="4437" w:type="dxa"/>
            <w:noWrap w:val="0"/>
            <w:vAlign w:val="center"/>
          </w:tcPr>
          <w:p w14:paraId="52136E2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kern w:val="2"/>
                <w:sz w:val="22"/>
                <w:szCs w:val="22"/>
                <w:u w:val="none"/>
                <w:lang w:val="en-US" w:eastAsia="zh-CN" w:bidi="ar-SA"/>
              </w:rPr>
              <w:t>项目内容</w:t>
            </w:r>
          </w:p>
        </w:tc>
        <w:tc>
          <w:tcPr>
            <w:tcW w:w="1637" w:type="dxa"/>
            <w:noWrap w:val="0"/>
            <w:vAlign w:val="center"/>
          </w:tcPr>
          <w:p w14:paraId="009C5BC8">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拨付金额</w:t>
            </w:r>
          </w:p>
        </w:tc>
        <w:tc>
          <w:tcPr>
            <w:tcW w:w="2509" w:type="dxa"/>
            <w:noWrap w:val="0"/>
            <w:vAlign w:val="center"/>
          </w:tcPr>
          <w:p w14:paraId="3E9B806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拨付单位</w:t>
            </w:r>
          </w:p>
        </w:tc>
        <w:tc>
          <w:tcPr>
            <w:tcW w:w="1637" w:type="dxa"/>
            <w:noWrap w:val="0"/>
            <w:vAlign w:val="center"/>
          </w:tcPr>
          <w:p w14:paraId="6DF782E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备注</w:t>
            </w:r>
          </w:p>
        </w:tc>
      </w:tr>
      <w:tr w14:paraId="1C85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60" w:type="dxa"/>
            <w:vMerge w:val="restart"/>
            <w:noWrap w:val="0"/>
            <w:vAlign w:val="center"/>
          </w:tcPr>
          <w:p w14:paraId="009D2FED">
            <w:pPr>
              <w:pStyle w:val="4"/>
              <w:ind w:left="0" w:leftChars="0" w:firstLine="0" w:firstLineChars="0"/>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省级</w:t>
            </w:r>
          </w:p>
        </w:tc>
        <w:tc>
          <w:tcPr>
            <w:tcW w:w="1355" w:type="dxa"/>
            <w:vMerge w:val="restart"/>
            <w:noWrap w:val="0"/>
            <w:vAlign w:val="center"/>
          </w:tcPr>
          <w:p w14:paraId="5900DC95">
            <w:pPr>
              <w:pStyle w:val="4"/>
              <w:ind w:left="0" w:leftChars="0" w:firstLine="0" w:firstLineChars="0"/>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衡财预【2024】356号</w:t>
            </w:r>
          </w:p>
          <w:p w14:paraId="595F0831">
            <w:pPr>
              <w:pStyle w:val="4"/>
              <w:ind w:left="0" w:leftChars="0" w:firstLine="0" w:firstLineChars="0"/>
              <w:jc w:val="center"/>
              <w:rPr>
                <w:rFonts w:hint="default"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湘财预【2024】63号</w:t>
            </w:r>
          </w:p>
        </w:tc>
        <w:tc>
          <w:tcPr>
            <w:tcW w:w="1355" w:type="dxa"/>
            <w:vMerge w:val="restart"/>
            <w:noWrap w:val="0"/>
            <w:vAlign w:val="center"/>
          </w:tcPr>
          <w:p w14:paraId="5D4D5CF2">
            <w:pPr>
              <w:pStyle w:val="4"/>
              <w:ind w:left="0" w:leftChars="0" w:firstLine="0" w:firstLineChars="0"/>
              <w:jc w:val="center"/>
              <w:rPr>
                <w:rFonts w:hint="default" w:ascii="仿宋" w:hAnsi="仿宋" w:eastAsia="仿宋" w:cs="仿宋"/>
                <w:b w:val="0"/>
                <w:bCs w:val="0"/>
                <w:kern w:val="2"/>
                <w:sz w:val="24"/>
                <w:szCs w:val="32"/>
                <w:vertAlign w:val="baseline"/>
                <w:lang w:val="en-US" w:eastAsia="zh-CN" w:bidi="ar-SA"/>
              </w:rPr>
            </w:pPr>
            <w:r>
              <w:rPr>
                <w:rFonts w:hint="eastAsia" w:ascii="仿宋" w:hAnsi="仿宋" w:eastAsia="仿宋" w:cs="仿宋"/>
                <w:b w:val="0"/>
                <w:bCs w:val="0"/>
                <w:kern w:val="2"/>
                <w:sz w:val="24"/>
                <w:szCs w:val="32"/>
                <w:vertAlign w:val="baseline"/>
                <w:lang w:val="en-US" w:eastAsia="zh-CN" w:bidi="ar-SA"/>
              </w:rPr>
              <w:t>972</w:t>
            </w:r>
          </w:p>
        </w:tc>
        <w:tc>
          <w:tcPr>
            <w:tcW w:w="4437" w:type="dxa"/>
            <w:noWrap w:val="0"/>
            <w:vAlign w:val="center"/>
          </w:tcPr>
          <w:p w14:paraId="790B5480">
            <w:pPr>
              <w:pStyle w:val="4"/>
              <w:ind w:left="0" w:leftChars="0" w:firstLine="0" w:firstLineChars="0"/>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全省旅发大会和美乡村建设</w:t>
            </w:r>
          </w:p>
        </w:tc>
        <w:tc>
          <w:tcPr>
            <w:tcW w:w="1637" w:type="dxa"/>
            <w:noWrap w:val="0"/>
            <w:vAlign w:val="center"/>
          </w:tcPr>
          <w:p w14:paraId="575C9FF5">
            <w:pPr>
              <w:pStyle w:val="4"/>
              <w:tabs>
                <w:tab w:val="left" w:pos="582"/>
                <w:tab w:val="center" w:pos="770"/>
              </w:tabs>
              <w:ind w:left="0" w:leftChars="0" w:firstLine="0" w:firstLineChars="0"/>
              <w:jc w:val="left"/>
              <w:rPr>
                <w:rFonts w:hint="default"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ab/>
            </w:r>
            <w:r>
              <w:rPr>
                <w:rFonts w:hint="eastAsia" w:ascii="仿宋" w:hAnsi="仿宋" w:eastAsia="仿宋" w:cs="仿宋"/>
                <w:b w:val="0"/>
                <w:bCs w:val="0"/>
                <w:sz w:val="24"/>
                <w:szCs w:val="32"/>
                <w:vertAlign w:val="baseline"/>
                <w:lang w:val="en-US" w:eastAsia="zh-CN"/>
              </w:rPr>
              <w:t>800</w:t>
            </w:r>
            <w:r>
              <w:rPr>
                <w:rFonts w:hint="eastAsia" w:ascii="仿宋" w:hAnsi="仿宋" w:eastAsia="仿宋" w:cs="仿宋"/>
                <w:b w:val="0"/>
                <w:bCs w:val="0"/>
                <w:sz w:val="24"/>
                <w:szCs w:val="32"/>
                <w:vertAlign w:val="baseline"/>
                <w:lang w:val="en-US" w:eastAsia="zh-CN"/>
              </w:rPr>
              <w:tab/>
            </w:r>
            <w:r>
              <w:rPr>
                <w:rFonts w:hint="eastAsia" w:ascii="仿宋" w:hAnsi="仿宋" w:eastAsia="仿宋" w:cs="仿宋"/>
                <w:b w:val="0"/>
                <w:bCs w:val="0"/>
                <w:sz w:val="24"/>
                <w:szCs w:val="32"/>
                <w:vertAlign w:val="baseline"/>
                <w:lang w:val="en-US" w:eastAsia="zh-CN"/>
              </w:rPr>
              <w:t>3</w:t>
            </w:r>
          </w:p>
        </w:tc>
        <w:tc>
          <w:tcPr>
            <w:tcW w:w="2509" w:type="dxa"/>
            <w:noWrap w:val="0"/>
            <w:vAlign w:val="center"/>
          </w:tcPr>
          <w:p w14:paraId="7B28B292">
            <w:pPr>
              <w:pStyle w:val="4"/>
              <w:tabs>
                <w:tab w:val="left" w:pos="597"/>
              </w:tabs>
              <w:ind w:left="0" w:leftChars="0" w:firstLine="0" w:firstLineChars="0"/>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区农业农村局</w:t>
            </w:r>
          </w:p>
        </w:tc>
        <w:tc>
          <w:tcPr>
            <w:tcW w:w="1637" w:type="dxa"/>
            <w:noWrap w:val="0"/>
            <w:vAlign w:val="center"/>
          </w:tcPr>
          <w:p w14:paraId="1E0DF79C">
            <w:pPr>
              <w:pStyle w:val="4"/>
              <w:ind w:left="0" w:leftChars="0" w:firstLine="0" w:firstLineChars="0"/>
              <w:jc w:val="center"/>
              <w:rPr>
                <w:rFonts w:hint="eastAsia" w:ascii="仿宋" w:hAnsi="仿宋" w:eastAsia="仿宋" w:cs="仿宋"/>
                <w:b w:val="0"/>
                <w:bCs w:val="0"/>
                <w:sz w:val="24"/>
                <w:szCs w:val="32"/>
                <w:vertAlign w:val="baseline"/>
                <w:lang w:val="en-US" w:eastAsia="zh-CN"/>
              </w:rPr>
            </w:pPr>
          </w:p>
        </w:tc>
      </w:tr>
      <w:tr w14:paraId="1956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60" w:type="dxa"/>
            <w:vMerge w:val="continue"/>
            <w:noWrap w:val="0"/>
            <w:vAlign w:val="center"/>
          </w:tcPr>
          <w:p w14:paraId="452600B5">
            <w:pPr>
              <w:pStyle w:val="4"/>
              <w:ind w:left="0" w:leftChars="0" w:firstLine="0" w:firstLineChars="0"/>
              <w:jc w:val="center"/>
              <w:rPr>
                <w:rFonts w:hint="eastAsia" w:ascii="仿宋" w:hAnsi="仿宋" w:eastAsia="仿宋" w:cs="仿宋"/>
                <w:b w:val="0"/>
                <w:bCs w:val="0"/>
                <w:sz w:val="24"/>
                <w:szCs w:val="32"/>
                <w:vertAlign w:val="baseline"/>
                <w:lang w:val="en-US" w:eastAsia="zh-CN"/>
              </w:rPr>
            </w:pPr>
          </w:p>
        </w:tc>
        <w:tc>
          <w:tcPr>
            <w:tcW w:w="1355" w:type="dxa"/>
            <w:vMerge w:val="continue"/>
            <w:noWrap w:val="0"/>
            <w:vAlign w:val="center"/>
          </w:tcPr>
          <w:p w14:paraId="3E5F9213">
            <w:pPr>
              <w:pStyle w:val="4"/>
              <w:ind w:left="0" w:leftChars="0" w:firstLine="0" w:firstLineChars="0"/>
              <w:jc w:val="center"/>
              <w:rPr>
                <w:rFonts w:hint="eastAsia" w:ascii="仿宋" w:hAnsi="仿宋" w:eastAsia="仿宋" w:cs="仿宋"/>
                <w:b w:val="0"/>
                <w:bCs w:val="0"/>
                <w:sz w:val="24"/>
                <w:szCs w:val="32"/>
                <w:vertAlign w:val="baseline"/>
                <w:lang w:val="en-US" w:eastAsia="zh-CN"/>
              </w:rPr>
            </w:pPr>
          </w:p>
        </w:tc>
        <w:tc>
          <w:tcPr>
            <w:tcW w:w="1355" w:type="dxa"/>
            <w:vMerge w:val="continue"/>
            <w:noWrap w:val="0"/>
            <w:vAlign w:val="center"/>
          </w:tcPr>
          <w:p w14:paraId="6FBEE27C">
            <w:pPr>
              <w:pStyle w:val="4"/>
              <w:ind w:left="0" w:leftChars="0" w:firstLine="0" w:firstLineChars="0"/>
              <w:jc w:val="center"/>
              <w:rPr>
                <w:rFonts w:hint="eastAsia" w:ascii="仿宋" w:hAnsi="仿宋" w:eastAsia="仿宋" w:cs="仿宋"/>
                <w:b w:val="0"/>
                <w:bCs w:val="0"/>
                <w:kern w:val="2"/>
                <w:sz w:val="24"/>
                <w:szCs w:val="32"/>
                <w:vertAlign w:val="baseline"/>
                <w:lang w:val="en-US" w:eastAsia="zh-CN" w:bidi="ar-SA"/>
              </w:rPr>
            </w:pPr>
          </w:p>
        </w:tc>
        <w:tc>
          <w:tcPr>
            <w:tcW w:w="4437" w:type="dxa"/>
            <w:noWrap w:val="0"/>
            <w:vAlign w:val="center"/>
          </w:tcPr>
          <w:p w14:paraId="0C5DDCA0">
            <w:pPr>
              <w:pStyle w:val="4"/>
              <w:ind w:left="0" w:leftChars="0" w:firstLine="0" w:firstLineChars="0"/>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设施农业建设项目</w:t>
            </w:r>
          </w:p>
        </w:tc>
        <w:tc>
          <w:tcPr>
            <w:tcW w:w="1637" w:type="dxa"/>
            <w:noWrap w:val="0"/>
            <w:vAlign w:val="center"/>
          </w:tcPr>
          <w:p w14:paraId="6886F606">
            <w:pPr>
              <w:pStyle w:val="4"/>
              <w:ind w:left="0" w:leftChars="0" w:firstLine="0" w:firstLineChars="0"/>
              <w:jc w:val="center"/>
              <w:rPr>
                <w:rFonts w:hint="default"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72</w:t>
            </w:r>
          </w:p>
        </w:tc>
        <w:tc>
          <w:tcPr>
            <w:tcW w:w="2509" w:type="dxa"/>
            <w:noWrap w:val="0"/>
            <w:vAlign w:val="center"/>
          </w:tcPr>
          <w:p w14:paraId="45006DD4">
            <w:pPr>
              <w:pStyle w:val="4"/>
              <w:tabs>
                <w:tab w:val="left" w:pos="597"/>
              </w:tabs>
              <w:ind w:left="0" w:leftChars="0" w:firstLine="0" w:firstLineChars="0"/>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区农业农村局</w:t>
            </w:r>
          </w:p>
        </w:tc>
        <w:tc>
          <w:tcPr>
            <w:tcW w:w="1637" w:type="dxa"/>
            <w:noWrap w:val="0"/>
            <w:vAlign w:val="center"/>
          </w:tcPr>
          <w:p w14:paraId="40CC23B3">
            <w:pPr>
              <w:pStyle w:val="4"/>
              <w:ind w:left="0" w:leftChars="0" w:firstLine="0" w:firstLineChars="0"/>
              <w:jc w:val="center"/>
              <w:rPr>
                <w:rFonts w:hint="eastAsia" w:ascii="仿宋" w:hAnsi="仿宋" w:eastAsia="仿宋" w:cs="仿宋"/>
                <w:b w:val="0"/>
                <w:bCs w:val="0"/>
                <w:sz w:val="24"/>
                <w:szCs w:val="32"/>
                <w:vertAlign w:val="baseline"/>
                <w:lang w:val="en-US" w:eastAsia="zh-CN"/>
              </w:rPr>
            </w:pPr>
          </w:p>
        </w:tc>
      </w:tr>
      <w:tr w14:paraId="4E47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60" w:type="dxa"/>
            <w:vMerge w:val="continue"/>
            <w:noWrap w:val="0"/>
            <w:vAlign w:val="center"/>
          </w:tcPr>
          <w:p w14:paraId="3DD7B30C">
            <w:pPr>
              <w:pStyle w:val="4"/>
              <w:ind w:left="0" w:leftChars="0" w:firstLine="0" w:firstLineChars="0"/>
              <w:jc w:val="center"/>
              <w:rPr>
                <w:rFonts w:hint="eastAsia" w:ascii="仿宋" w:hAnsi="仿宋" w:eastAsia="仿宋" w:cs="仿宋"/>
                <w:b w:val="0"/>
                <w:bCs w:val="0"/>
                <w:sz w:val="24"/>
                <w:szCs w:val="32"/>
                <w:vertAlign w:val="baseline"/>
                <w:lang w:val="en-US" w:eastAsia="zh-CN"/>
              </w:rPr>
            </w:pPr>
          </w:p>
        </w:tc>
        <w:tc>
          <w:tcPr>
            <w:tcW w:w="1355" w:type="dxa"/>
            <w:vMerge w:val="continue"/>
            <w:noWrap w:val="0"/>
            <w:vAlign w:val="center"/>
          </w:tcPr>
          <w:p w14:paraId="1C56F78B">
            <w:pPr>
              <w:pStyle w:val="4"/>
              <w:ind w:left="0" w:leftChars="0" w:firstLine="0" w:firstLineChars="0"/>
              <w:jc w:val="center"/>
              <w:rPr>
                <w:rFonts w:hint="eastAsia" w:ascii="仿宋" w:hAnsi="仿宋" w:eastAsia="仿宋" w:cs="仿宋"/>
                <w:b w:val="0"/>
                <w:bCs w:val="0"/>
                <w:sz w:val="24"/>
                <w:szCs w:val="32"/>
                <w:vertAlign w:val="baseline"/>
                <w:lang w:val="en-US" w:eastAsia="zh-CN"/>
              </w:rPr>
            </w:pPr>
          </w:p>
        </w:tc>
        <w:tc>
          <w:tcPr>
            <w:tcW w:w="1355" w:type="dxa"/>
            <w:vMerge w:val="continue"/>
            <w:noWrap w:val="0"/>
            <w:vAlign w:val="center"/>
          </w:tcPr>
          <w:p w14:paraId="4D291349">
            <w:pPr>
              <w:pStyle w:val="4"/>
              <w:ind w:left="0" w:leftChars="0" w:firstLine="0" w:firstLineChars="0"/>
              <w:jc w:val="center"/>
              <w:rPr>
                <w:rFonts w:hint="eastAsia" w:ascii="仿宋" w:hAnsi="仿宋" w:eastAsia="仿宋" w:cs="仿宋"/>
                <w:b w:val="0"/>
                <w:bCs w:val="0"/>
                <w:kern w:val="2"/>
                <w:sz w:val="24"/>
                <w:szCs w:val="32"/>
                <w:vertAlign w:val="baseline"/>
                <w:lang w:val="en-US" w:eastAsia="zh-CN" w:bidi="ar-SA"/>
              </w:rPr>
            </w:pPr>
          </w:p>
        </w:tc>
        <w:tc>
          <w:tcPr>
            <w:tcW w:w="4437" w:type="dxa"/>
            <w:noWrap w:val="0"/>
            <w:vAlign w:val="center"/>
          </w:tcPr>
          <w:p w14:paraId="4BE8B005">
            <w:pPr>
              <w:pStyle w:val="4"/>
              <w:ind w:left="0" w:leftChars="0" w:firstLine="0" w:firstLineChars="0"/>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kern w:val="2"/>
                <w:sz w:val="24"/>
                <w:szCs w:val="32"/>
                <w:vertAlign w:val="baseline"/>
                <w:lang w:val="en-US" w:eastAsia="zh-CN" w:bidi="ar-SA"/>
              </w:rPr>
              <w:t>脱贫劳动力（监测对象）一次性交通补助</w:t>
            </w:r>
          </w:p>
        </w:tc>
        <w:tc>
          <w:tcPr>
            <w:tcW w:w="1637" w:type="dxa"/>
            <w:noWrap w:val="0"/>
            <w:vAlign w:val="center"/>
          </w:tcPr>
          <w:p w14:paraId="5B7B37DA">
            <w:pPr>
              <w:pStyle w:val="4"/>
              <w:ind w:left="0" w:leftChars="0" w:firstLine="0" w:firstLineChars="0"/>
              <w:jc w:val="center"/>
              <w:rPr>
                <w:rFonts w:hint="default"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5.68</w:t>
            </w:r>
          </w:p>
        </w:tc>
        <w:tc>
          <w:tcPr>
            <w:tcW w:w="2509" w:type="dxa"/>
            <w:noWrap w:val="0"/>
            <w:vAlign w:val="center"/>
          </w:tcPr>
          <w:p w14:paraId="4158BDF5">
            <w:pPr>
              <w:pStyle w:val="4"/>
              <w:tabs>
                <w:tab w:val="left" w:pos="597"/>
              </w:tabs>
              <w:ind w:left="0" w:leftChars="0" w:firstLine="0" w:firstLineChars="0"/>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区农业农村局</w:t>
            </w:r>
          </w:p>
        </w:tc>
        <w:tc>
          <w:tcPr>
            <w:tcW w:w="1637" w:type="dxa"/>
            <w:noWrap w:val="0"/>
            <w:vAlign w:val="center"/>
          </w:tcPr>
          <w:p w14:paraId="252BFFA5">
            <w:pPr>
              <w:pStyle w:val="4"/>
              <w:ind w:left="0" w:leftChars="0" w:firstLine="0" w:firstLineChars="0"/>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省内市外</w:t>
            </w:r>
          </w:p>
        </w:tc>
      </w:tr>
      <w:tr w14:paraId="0715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60" w:type="dxa"/>
            <w:vMerge w:val="continue"/>
            <w:noWrap w:val="0"/>
            <w:vAlign w:val="center"/>
          </w:tcPr>
          <w:p w14:paraId="35D46A5A">
            <w:pPr>
              <w:pStyle w:val="4"/>
              <w:ind w:left="0" w:leftChars="0" w:firstLine="0" w:firstLineChars="0"/>
              <w:jc w:val="center"/>
              <w:rPr>
                <w:rFonts w:hint="eastAsia" w:ascii="仿宋" w:hAnsi="仿宋" w:eastAsia="仿宋" w:cs="仿宋"/>
                <w:b w:val="0"/>
                <w:bCs w:val="0"/>
                <w:sz w:val="24"/>
                <w:szCs w:val="32"/>
                <w:vertAlign w:val="baseline"/>
                <w:lang w:val="en-US" w:eastAsia="zh-CN"/>
              </w:rPr>
            </w:pPr>
          </w:p>
        </w:tc>
        <w:tc>
          <w:tcPr>
            <w:tcW w:w="1355" w:type="dxa"/>
            <w:vMerge w:val="continue"/>
            <w:noWrap w:val="0"/>
            <w:vAlign w:val="center"/>
          </w:tcPr>
          <w:p w14:paraId="0D9D2E0B">
            <w:pPr>
              <w:pStyle w:val="4"/>
              <w:ind w:left="0" w:leftChars="0" w:firstLine="0" w:firstLineChars="0"/>
              <w:jc w:val="center"/>
              <w:rPr>
                <w:rFonts w:hint="eastAsia" w:ascii="仿宋" w:hAnsi="仿宋" w:eastAsia="仿宋" w:cs="仿宋"/>
                <w:b w:val="0"/>
                <w:bCs w:val="0"/>
                <w:sz w:val="24"/>
                <w:szCs w:val="32"/>
                <w:vertAlign w:val="baseline"/>
                <w:lang w:val="en-US" w:eastAsia="zh-CN"/>
              </w:rPr>
            </w:pPr>
          </w:p>
        </w:tc>
        <w:tc>
          <w:tcPr>
            <w:tcW w:w="1355" w:type="dxa"/>
            <w:vMerge w:val="continue"/>
            <w:noWrap w:val="0"/>
            <w:vAlign w:val="center"/>
          </w:tcPr>
          <w:p w14:paraId="1FB18756">
            <w:pPr>
              <w:pStyle w:val="4"/>
              <w:ind w:left="0" w:leftChars="0" w:firstLine="0" w:firstLineChars="0"/>
              <w:jc w:val="center"/>
              <w:rPr>
                <w:rFonts w:hint="eastAsia" w:ascii="仿宋" w:hAnsi="仿宋" w:eastAsia="仿宋" w:cs="仿宋"/>
                <w:b w:val="0"/>
                <w:bCs w:val="0"/>
                <w:kern w:val="2"/>
                <w:sz w:val="24"/>
                <w:szCs w:val="32"/>
                <w:vertAlign w:val="baseline"/>
                <w:lang w:val="en-US" w:eastAsia="zh-CN" w:bidi="ar-SA"/>
              </w:rPr>
            </w:pPr>
          </w:p>
        </w:tc>
        <w:tc>
          <w:tcPr>
            <w:tcW w:w="4437" w:type="dxa"/>
            <w:noWrap w:val="0"/>
            <w:vAlign w:val="center"/>
          </w:tcPr>
          <w:p w14:paraId="342BED87">
            <w:pPr>
              <w:pStyle w:val="4"/>
              <w:ind w:left="0" w:leftChars="0" w:firstLine="0" w:firstLineChars="0"/>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公益性岗位补贴</w:t>
            </w:r>
          </w:p>
        </w:tc>
        <w:tc>
          <w:tcPr>
            <w:tcW w:w="1637" w:type="dxa"/>
            <w:noWrap w:val="0"/>
            <w:vAlign w:val="center"/>
          </w:tcPr>
          <w:p w14:paraId="265912CE">
            <w:pPr>
              <w:pStyle w:val="4"/>
              <w:ind w:left="0" w:leftChars="0" w:firstLine="0" w:firstLineChars="0"/>
              <w:jc w:val="center"/>
              <w:rPr>
                <w:rFonts w:hint="default"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45</w:t>
            </w:r>
          </w:p>
        </w:tc>
        <w:tc>
          <w:tcPr>
            <w:tcW w:w="2509" w:type="dxa"/>
            <w:noWrap w:val="0"/>
            <w:vAlign w:val="center"/>
          </w:tcPr>
          <w:p w14:paraId="1138A102">
            <w:pPr>
              <w:pStyle w:val="4"/>
              <w:tabs>
                <w:tab w:val="left" w:pos="597"/>
              </w:tabs>
              <w:ind w:left="0" w:leftChars="0" w:firstLine="0" w:firstLineChars="0"/>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区农业农村局</w:t>
            </w:r>
          </w:p>
        </w:tc>
        <w:tc>
          <w:tcPr>
            <w:tcW w:w="1637" w:type="dxa"/>
            <w:noWrap w:val="0"/>
            <w:vAlign w:val="center"/>
          </w:tcPr>
          <w:p w14:paraId="23D8E576">
            <w:pPr>
              <w:pStyle w:val="4"/>
              <w:ind w:left="0" w:leftChars="0" w:firstLine="0" w:firstLineChars="0"/>
              <w:jc w:val="center"/>
              <w:rPr>
                <w:rFonts w:hint="eastAsia" w:ascii="仿宋" w:hAnsi="仿宋" w:eastAsia="仿宋" w:cs="仿宋"/>
                <w:b w:val="0"/>
                <w:bCs w:val="0"/>
                <w:sz w:val="24"/>
                <w:szCs w:val="32"/>
                <w:vertAlign w:val="baseline"/>
                <w:lang w:val="en-US" w:eastAsia="zh-CN"/>
              </w:rPr>
            </w:pPr>
          </w:p>
        </w:tc>
      </w:tr>
      <w:tr w14:paraId="29E2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60" w:type="dxa"/>
            <w:vMerge w:val="continue"/>
            <w:noWrap w:val="0"/>
            <w:vAlign w:val="center"/>
          </w:tcPr>
          <w:p w14:paraId="2046A73E">
            <w:pPr>
              <w:pStyle w:val="4"/>
              <w:ind w:left="0" w:leftChars="0" w:firstLine="0" w:firstLineChars="0"/>
              <w:jc w:val="center"/>
              <w:rPr>
                <w:rFonts w:hint="eastAsia" w:ascii="仿宋" w:hAnsi="仿宋" w:eastAsia="仿宋" w:cs="仿宋"/>
                <w:b w:val="0"/>
                <w:bCs w:val="0"/>
                <w:sz w:val="24"/>
                <w:szCs w:val="32"/>
                <w:vertAlign w:val="baseline"/>
                <w:lang w:val="en-US" w:eastAsia="zh-CN"/>
              </w:rPr>
            </w:pPr>
          </w:p>
        </w:tc>
        <w:tc>
          <w:tcPr>
            <w:tcW w:w="1355" w:type="dxa"/>
            <w:vMerge w:val="continue"/>
            <w:noWrap w:val="0"/>
            <w:vAlign w:val="center"/>
          </w:tcPr>
          <w:p w14:paraId="392907B1">
            <w:pPr>
              <w:pStyle w:val="4"/>
              <w:ind w:left="0" w:leftChars="0" w:firstLine="0" w:firstLineChars="0"/>
              <w:jc w:val="center"/>
              <w:rPr>
                <w:rFonts w:hint="eastAsia" w:ascii="仿宋" w:hAnsi="仿宋" w:eastAsia="仿宋" w:cs="仿宋"/>
                <w:b w:val="0"/>
                <w:bCs w:val="0"/>
                <w:sz w:val="24"/>
                <w:szCs w:val="32"/>
                <w:vertAlign w:val="baseline"/>
                <w:lang w:val="en-US" w:eastAsia="zh-CN"/>
              </w:rPr>
            </w:pPr>
          </w:p>
        </w:tc>
        <w:tc>
          <w:tcPr>
            <w:tcW w:w="1355" w:type="dxa"/>
            <w:vMerge w:val="continue"/>
            <w:noWrap w:val="0"/>
            <w:vAlign w:val="center"/>
          </w:tcPr>
          <w:p w14:paraId="79E0F6CD">
            <w:pPr>
              <w:pStyle w:val="4"/>
              <w:ind w:left="0" w:leftChars="0" w:firstLine="0" w:firstLineChars="0"/>
              <w:jc w:val="center"/>
              <w:rPr>
                <w:rFonts w:hint="eastAsia" w:ascii="仿宋" w:hAnsi="仿宋" w:eastAsia="仿宋" w:cs="仿宋"/>
                <w:b w:val="0"/>
                <w:bCs w:val="0"/>
                <w:kern w:val="2"/>
                <w:sz w:val="24"/>
                <w:szCs w:val="32"/>
                <w:vertAlign w:val="baseline"/>
                <w:lang w:val="en-US" w:eastAsia="zh-CN" w:bidi="ar-SA"/>
              </w:rPr>
            </w:pPr>
          </w:p>
        </w:tc>
        <w:tc>
          <w:tcPr>
            <w:tcW w:w="4437" w:type="dxa"/>
            <w:noWrap w:val="0"/>
            <w:vAlign w:val="center"/>
          </w:tcPr>
          <w:p w14:paraId="05AF69B5">
            <w:pPr>
              <w:pStyle w:val="4"/>
              <w:ind w:left="0" w:leftChars="0" w:firstLine="0" w:firstLineChars="0"/>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稳岗就业补贴</w:t>
            </w:r>
          </w:p>
        </w:tc>
        <w:tc>
          <w:tcPr>
            <w:tcW w:w="1637" w:type="dxa"/>
            <w:noWrap w:val="0"/>
            <w:vAlign w:val="center"/>
          </w:tcPr>
          <w:p w14:paraId="54C2BA95">
            <w:pPr>
              <w:pStyle w:val="4"/>
              <w:ind w:left="0" w:leftChars="0" w:firstLine="0" w:firstLineChars="0"/>
              <w:jc w:val="center"/>
              <w:rPr>
                <w:rFonts w:hint="default"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12</w:t>
            </w:r>
          </w:p>
        </w:tc>
        <w:tc>
          <w:tcPr>
            <w:tcW w:w="2509" w:type="dxa"/>
            <w:noWrap w:val="0"/>
            <w:vAlign w:val="center"/>
          </w:tcPr>
          <w:p w14:paraId="4F26DC4F">
            <w:pPr>
              <w:pStyle w:val="4"/>
              <w:tabs>
                <w:tab w:val="left" w:pos="597"/>
              </w:tabs>
              <w:ind w:left="0" w:leftChars="0" w:firstLine="0" w:firstLineChars="0"/>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区人社局</w:t>
            </w:r>
          </w:p>
        </w:tc>
        <w:tc>
          <w:tcPr>
            <w:tcW w:w="1637" w:type="dxa"/>
            <w:noWrap w:val="0"/>
            <w:vAlign w:val="center"/>
          </w:tcPr>
          <w:p w14:paraId="43718620">
            <w:pPr>
              <w:pStyle w:val="4"/>
              <w:ind w:left="0" w:leftChars="0" w:firstLine="0" w:firstLineChars="0"/>
              <w:jc w:val="center"/>
              <w:rPr>
                <w:rFonts w:hint="eastAsia" w:ascii="仿宋" w:hAnsi="仿宋" w:eastAsia="仿宋" w:cs="仿宋"/>
                <w:b w:val="0"/>
                <w:bCs w:val="0"/>
                <w:sz w:val="24"/>
                <w:szCs w:val="32"/>
                <w:vertAlign w:val="baseline"/>
                <w:lang w:val="en-US" w:eastAsia="zh-CN"/>
              </w:rPr>
            </w:pPr>
          </w:p>
        </w:tc>
      </w:tr>
      <w:tr w14:paraId="7AD8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60" w:type="dxa"/>
            <w:vMerge w:val="continue"/>
            <w:noWrap w:val="0"/>
            <w:vAlign w:val="center"/>
          </w:tcPr>
          <w:p w14:paraId="19113D54">
            <w:pPr>
              <w:pStyle w:val="4"/>
              <w:ind w:left="0" w:leftChars="0" w:firstLine="0" w:firstLineChars="0"/>
              <w:jc w:val="center"/>
              <w:rPr>
                <w:rFonts w:hint="eastAsia" w:ascii="仿宋" w:hAnsi="仿宋" w:eastAsia="仿宋" w:cs="仿宋"/>
                <w:b w:val="0"/>
                <w:bCs w:val="0"/>
                <w:sz w:val="24"/>
                <w:szCs w:val="32"/>
                <w:vertAlign w:val="baseline"/>
                <w:lang w:val="en-US" w:eastAsia="zh-CN"/>
              </w:rPr>
            </w:pPr>
          </w:p>
        </w:tc>
        <w:tc>
          <w:tcPr>
            <w:tcW w:w="1355" w:type="dxa"/>
            <w:vMerge w:val="continue"/>
            <w:noWrap w:val="0"/>
            <w:vAlign w:val="center"/>
          </w:tcPr>
          <w:p w14:paraId="0E8B2FB1">
            <w:pPr>
              <w:pStyle w:val="4"/>
              <w:ind w:left="0" w:leftChars="0" w:firstLine="0" w:firstLineChars="0"/>
              <w:jc w:val="center"/>
              <w:rPr>
                <w:rFonts w:hint="eastAsia" w:ascii="仿宋" w:hAnsi="仿宋" w:eastAsia="仿宋" w:cs="仿宋"/>
                <w:b w:val="0"/>
                <w:bCs w:val="0"/>
                <w:sz w:val="24"/>
                <w:szCs w:val="32"/>
                <w:vertAlign w:val="baseline"/>
                <w:lang w:val="en-US" w:eastAsia="zh-CN"/>
              </w:rPr>
            </w:pPr>
          </w:p>
        </w:tc>
        <w:tc>
          <w:tcPr>
            <w:tcW w:w="1355" w:type="dxa"/>
            <w:vMerge w:val="continue"/>
            <w:noWrap w:val="0"/>
            <w:vAlign w:val="center"/>
          </w:tcPr>
          <w:p w14:paraId="090D5087">
            <w:pPr>
              <w:pStyle w:val="4"/>
              <w:ind w:left="0" w:leftChars="0" w:firstLine="0" w:firstLineChars="0"/>
              <w:jc w:val="center"/>
              <w:rPr>
                <w:rFonts w:hint="eastAsia" w:ascii="仿宋" w:hAnsi="仿宋" w:eastAsia="仿宋" w:cs="仿宋"/>
                <w:b w:val="0"/>
                <w:bCs w:val="0"/>
                <w:kern w:val="2"/>
                <w:sz w:val="24"/>
                <w:szCs w:val="32"/>
                <w:vertAlign w:val="baseline"/>
                <w:lang w:val="en-US" w:eastAsia="zh-CN" w:bidi="ar-SA"/>
              </w:rPr>
            </w:pPr>
          </w:p>
        </w:tc>
        <w:tc>
          <w:tcPr>
            <w:tcW w:w="4437" w:type="dxa"/>
            <w:noWrap w:val="0"/>
            <w:vAlign w:val="center"/>
          </w:tcPr>
          <w:p w14:paraId="5EDEEE1B">
            <w:pPr>
              <w:pStyle w:val="4"/>
              <w:ind w:left="0" w:leftChars="0" w:firstLine="0" w:firstLineChars="0"/>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补齐农村人居环境整治、农业公益基础设施、政策性补助等短板</w:t>
            </w:r>
          </w:p>
        </w:tc>
        <w:tc>
          <w:tcPr>
            <w:tcW w:w="1637" w:type="dxa"/>
            <w:noWrap w:val="0"/>
            <w:vAlign w:val="center"/>
          </w:tcPr>
          <w:p w14:paraId="346E8619">
            <w:pPr>
              <w:pStyle w:val="4"/>
              <w:ind w:left="0" w:leftChars="0" w:firstLine="0" w:firstLineChars="0"/>
              <w:jc w:val="center"/>
              <w:rPr>
                <w:rFonts w:hint="default"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37.32</w:t>
            </w:r>
          </w:p>
        </w:tc>
        <w:tc>
          <w:tcPr>
            <w:tcW w:w="2509" w:type="dxa"/>
            <w:noWrap w:val="0"/>
            <w:vAlign w:val="center"/>
          </w:tcPr>
          <w:p w14:paraId="5811DE1A">
            <w:pPr>
              <w:pStyle w:val="4"/>
              <w:tabs>
                <w:tab w:val="left" w:pos="597"/>
              </w:tabs>
              <w:ind w:left="0" w:leftChars="0" w:firstLine="0" w:firstLineChars="0"/>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区农业农村局</w:t>
            </w:r>
          </w:p>
        </w:tc>
        <w:tc>
          <w:tcPr>
            <w:tcW w:w="1637" w:type="dxa"/>
            <w:noWrap w:val="0"/>
            <w:vAlign w:val="center"/>
          </w:tcPr>
          <w:p w14:paraId="6A62F79E">
            <w:pPr>
              <w:pStyle w:val="4"/>
              <w:ind w:left="0" w:leftChars="0" w:firstLine="0" w:firstLineChars="0"/>
              <w:jc w:val="center"/>
              <w:rPr>
                <w:rFonts w:hint="eastAsia" w:ascii="仿宋" w:hAnsi="仿宋" w:eastAsia="仿宋" w:cs="仿宋"/>
                <w:b w:val="0"/>
                <w:bCs w:val="0"/>
                <w:sz w:val="24"/>
                <w:szCs w:val="32"/>
                <w:vertAlign w:val="baseline"/>
                <w:lang w:val="en-US" w:eastAsia="zh-CN"/>
              </w:rPr>
            </w:pPr>
          </w:p>
        </w:tc>
      </w:tr>
      <w:tr w14:paraId="4F6D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470" w:type="dxa"/>
            <w:gridSpan w:val="3"/>
            <w:tcBorders>
              <w:top w:val="single" w:color="auto" w:sz="4" w:space="0"/>
              <w:left w:val="single" w:color="auto" w:sz="4" w:space="0"/>
              <w:bottom w:val="single" w:color="auto" w:sz="4" w:space="0"/>
              <w:right w:val="single" w:color="auto" w:sz="4" w:space="0"/>
            </w:tcBorders>
            <w:noWrap w:val="0"/>
            <w:vAlign w:val="center"/>
          </w:tcPr>
          <w:p w14:paraId="5852BDB1">
            <w:pPr>
              <w:pStyle w:val="4"/>
              <w:jc w:val="center"/>
              <w:rPr>
                <w:rFonts w:hint="default"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合计</w:t>
            </w:r>
          </w:p>
        </w:tc>
        <w:tc>
          <w:tcPr>
            <w:tcW w:w="4437" w:type="dxa"/>
            <w:tcBorders>
              <w:top w:val="single" w:color="auto" w:sz="4" w:space="0"/>
              <w:left w:val="single" w:color="auto" w:sz="4" w:space="0"/>
              <w:bottom w:val="single" w:color="auto" w:sz="4" w:space="0"/>
              <w:right w:val="single" w:color="auto" w:sz="4" w:space="0"/>
            </w:tcBorders>
            <w:noWrap w:val="0"/>
            <w:vAlign w:val="top"/>
          </w:tcPr>
          <w:p w14:paraId="523CA322">
            <w:pPr>
              <w:pStyle w:val="4"/>
              <w:rPr>
                <w:rFonts w:hint="eastAsia" w:ascii="仿宋" w:hAnsi="仿宋" w:eastAsia="仿宋" w:cs="仿宋"/>
                <w:b w:val="0"/>
                <w:bCs w:val="0"/>
                <w:sz w:val="24"/>
                <w:szCs w:val="32"/>
                <w:vertAlign w:val="baseline"/>
                <w:lang w:val="en-US" w:eastAsia="zh-CN"/>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14:paraId="0EE2C641">
            <w:pPr>
              <w:pStyle w:val="4"/>
              <w:ind w:left="0" w:leftChars="0" w:firstLine="0" w:firstLineChars="0"/>
              <w:jc w:val="center"/>
              <w:rPr>
                <w:rFonts w:hint="default" w:ascii="仿宋" w:hAnsi="仿宋" w:eastAsia="仿宋" w:cs="仿宋"/>
                <w:b w:val="0"/>
                <w:bCs w:val="0"/>
                <w:sz w:val="24"/>
                <w:szCs w:val="32"/>
                <w:vertAlign w:val="baseline"/>
                <w:lang w:val="en-US" w:eastAsia="zh-CN"/>
              </w:rPr>
            </w:pPr>
            <w:r>
              <w:rPr>
                <w:rFonts w:hint="eastAsia" w:ascii="仿宋" w:hAnsi="仿宋" w:eastAsia="仿宋" w:cs="仿宋"/>
                <w:b/>
                <w:bCs/>
                <w:sz w:val="24"/>
                <w:szCs w:val="32"/>
                <w:vertAlign w:val="baseline"/>
                <w:lang w:val="en-US" w:eastAsia="zh-CN"/>
              </w:rPr>
              <w:t>972</w:t>
            </w:r>
          </w:p>
        </w:tc>
        <w:tc>
          <w:tcPr>
            <w:tcW w:w="2509" w:type="dxa"/>
            <w:tcBorders>
              <w:top w:val="single" w:color="auto" w:sz="4" w:space="0"/>
              <w:left w:val="single" w:color="auto" w:sz="4" w:space="0"/>
              <w:bottom w:val="single" w:color="auto" w:sz="4" w:space="0"/>
              <w:right w:val="single" w:color="auto" w:sz="4" w:space="0"/>
            </w:tcBorders>
            <w:noWrap w:val="0"/>
            <w:vAlign w:val="top"/>
          </w:tcPr>
          <w:p w14:paraId="3840F4AE">
            <w:pPr>
              <w:pStyle w:val="4"/>
              <w:ind w:firstLine="240" w:firstLineChars="100"/>
              <w:rPr>
                <w:rFonts w:hint="eastAsia" w:ascii="仿宋" w:hAnsi="仿宋" w:eastAsia="仿宋" w:cs="仿宋"/>
                <w:b w:val="0"/>
                <w:bCs w:val="0"/>
                <w:sz w:val="24"/>
                <w:szCs w:val="32"/>
                <w:vertAlign w:val="baseline"/>
                <w:lang w:val="en-US" w:eastAsia="zh-CN"/>
              </w:rPr>
            </w:pPr>
          </w:p>
        </w:tc>
        <w:tc>
          <w:tcPr>
            <w:tcW w:w="1637" w:type="dxa"/>
            <w:tcBorders>
              <w:top w:val="single" w:color="auto" w:sz="4" w:space="0"/>
              <w:left w:val="single" w:color="auto" w:sz="4" w:space="0"/>
              <w:bottom w:val="single" w:color="auto" w:sz="4" w:space="0"/>
              <w:right w:val="single" w:color="auto" w:sz="4" w:space="0"/>
            </w:tcBorders>
            <w:noWrap w:val="0"/>
            <w:vAlign w:val="top"/>
          </w:tcPr>
          <w:p w14:paraId="16626B9A">
            <w:pPr>
              <w:pStyle w:val="4"/>
              <w:rPr>
                <w:rFonts w:hint="eastAsia" w:ascii="仿宋" w:hAnsi="仿宋" w:eastAsia="仿宋" w:cs="仿宋"/>
                <w:b w:val="0"/>
                <w:bCs w:val="0"/>
                <w:sz w:val="24"/>
                <w:szCs w:val="32"/>
                <w:vertAlign w:val="baseline"/>
                <w:lang w:val="en-US" w:eastAsia="zh-CN"/>
              </w:rPr>
            </w:pPr>
          </w:p>
        </w:tc>
      </w:tr>
    </w:tbl>
    <w:p w14:paraId="5F8E8E62">
      <w:pPr>
        <w:pStyle w:val="4"/>
        <w:ind w:left="0" w:leftChars="0" w:firstLine="0" w:firstLineChars="0"/>
        <w:rPr>
          <w:rFonts w:hint="eastAsia" w:ascii="仿宋" w:hAnsi="仿宋" w:eastAsia="仿宋" w:cs="仿宋"/>
          <w:b w:val="0"/>
          <w:bCs w:val="0"/>
          <w:sz w:val="24"/>
          <w:szCs w:val="32"/>
          <w:lang w:val="en-US" w:eastAsia="zh-CN"/>
        </w:rPr>
        <w:sectPr>
          <w:pgSz w:w="16838" w:h="11906" w:orient="landscape"/>
          <w:pgMar w:top="1020" w:right="1701" w:bottom="1247" w:left="1418" w:header="851" w:footer="992" w:gutter="0"/>
          <w:cols w:space="720" w:num="1"/>
          <w:titlePg/>
          <w:rtlGutter w:val="0"/>
          <w:docGrid w:type="lines" w:linePitch="312" w:charSpace="0"/>
        </w:sectPr>
      </w:pPr>
    </w:p>
    <w:p w14:paraId="50A56DD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E824FCA-B6BC-4943-91BF-BC6F40D7A279}"/>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2" w:fontKey="{78B128BD-59C4-4861-A403-851FF3A01171}"/>
  </w:font>
  <w:font w:name="方正小标宋简体">
    <w:panose1 w:val="02000000000000000000"/>
    <w:charset w:val="86"/>
    <w:family w:val="auto"/>
    <w:pitch w:val="default"/>
    <w:sig w:usb0="00000001" w:usb1="08000000" w:usb2="00000000" w:usb3="00000000" w:csb0="00040000" w:csb1="00000000"/>
    <w:embedRegular r:id="rId3" w:fontKey="{96F19C45-BE71-447D-B4C2-8EEA431B5C0E}"/>
  </w:font>
  <w:font w:name="仿宋_GB2312">
    <w:panose1 w:val="02010609030101010101"/>
    <w:charset w:val="86"/>
    <w:family w:val="modern"/>
    <w:pitch w:val="default"/>
    <w:sig w:usb0="00000001" w:usb1="080E0000" w:usb2="00000000" w:usb3="00000000" w:csb0="00040000" w:csb1="00000000"/>
    <w:embedRegular r:id="rId4" w:fontKey="{30EA542E-A886-469B-859B-99DF04EC5A2E}"/>
  </w:font>
  <w:font w:name="方正仿宋_GB2312">
    <w:panose1 w:val="02000000000000000000"/>
    <w:charset w:val="86"/>
    <w:family w:val="auto"/>
    <w:pitch w:val="default"/>
    <w:sig w:usb0="A00002BF" w:usb1="184F6CFA" w:usb2="00000012" w:usb3="00000000" w:csb0="00040001" w:csb1="00000000"/>
    <w:embedRegular r:id="rId5" w:fontKey="{21F972F3-84C7-4EE8-AA4C-7280573703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70DE3">
    <w:pPr>
      <w:pStyle w:val="5"/>
      <w:framePr w:wrap="around" w:vAnchor="text" w:hAnchor="margin" w:xAlign="center" w:y="1"/>
      <w:rPr>
        <w:rStyle w:val="11"/>
      </w:rPr>
    </w:pPr>
    <w:r>
      <w:fldChar w:fldCharType="begin"/>
    </w:r>
    <w:r>
      <w:rPr>
        <w:rStyle w:val="11"/>
      </w:rPr>
      <w:instrText xml:space="preserve">PAGE  </w:instrText>
    </w:r>
    <w:r>
      <w:fldChar w:fldCharType="end"/>
    </w:r>
  </w:p>
  <w:p w14:paraId="07F41C83">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372CE">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MTE0YTZkMmY0YTk1MzkyMGQxNTk0MmExMTYzY2QifQ=="/>
    <w:docVar w:name="KSO_WPS_MARK_KEY" w:val="375681d9-a400-4ca7-aead-ccc1346fbbe5"/>
  </w:docVars>
  <w:rsids>
    <w:rsidRoot w:val="08F827C6"/>
    <w:rsid w:val="08F827C6"/>
    <w:rsid w:val="41FB1E0C"/>
    <w:rsid w:val="44F12C03"/>
    <w:rsid w:val="523D6C08"/>
    <w:rsid w:val="5EA07AA3"/>
    <w:rsid w:val="5FD61B20"/>
    <w:rsid w:val="68C15083"/>
    <w:rsid w:val="7D6D2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 Spacing"/>
    <w:next w:val="1"/>
    <w:qFormat/>
    <w:uiPriority w:val="1"/>
    <w:pPr>
      <w:adjustRightInd w:val="0"/>
      <w:snapToGrid w:val="0"/>
      <w:jc w:val="both"/>
    </w:pPr>
    <w:rPr>
      <w:rFonts w:ascii="Tahoma" w:hAnsi="Tahoma" w:eastAsia="仿宋" w:cs="Times New Roman"/>
      <w:sz w:val="32"/>
      <w:szCs w:val="22"/>
      <w:lang w:val="en-US" w:eastAsia="zh-CN" w:bidi="ar-SA"/>
    </w:rPr>
  </w:style>
  <w:style w:type="paragraph" w:styleId="3">
    <w:name w:val="Body Text"/>
    <w:basedOn w:val="1"/>
    <w:next w:val="4"/>
    <w:qFormat/>
    <w:uiPriority w:val="1"/>
    <w:pPr>
      <w:spacing w:before="26"/>
      <w:ind w:left="120"/>
    </w:pPr>
    <w:rPr>
      <w:rFonts w:ascii="宋体" w:hAnsi="宋体" w:eastAsia="宋体" w:cs="宋体"/>
      <w:sz w:val="32"/>
      <w:szCs w:val="32"/>
      <w:lang w:val="zh-CN" w:eastAsia="zh-CN" w:bidi="zh-CN"/>
    </w:rPr>
  </w:style>
  <w:style w:type="paragraph" w:styleId="4">
    <w:name w:val="Body Text Indent 2"/>
    <w:basedOn w:val="1"/>
    <w:qFormat/>
    <w:uiPriority w:val="0"/>
    <w:pPr>
      <w:tabs>
        <w:tab w:val="left" w:pos="8085"/>
      </w:tabs>
      <w:spacing w:line="480" w:lineRule="auto"/>
      <w:ind w:left="20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sz w:val="18"/>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514</Words>
  <Characters>575</Characters>
  <Lines>0</Lines>
  <Paragraphs>0</Paragraphs>
  <TotalTime>53</TotalTime>
  <ScaleCrop>false</ScaleCrop>
  <LinksUpToDate>false</LinksUpToDate>
  <CharactersWithSpaces>615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2024-08-19T01:23:00Z</dcterms:created>
  <dc:creator>Sha.n</dc:creator>
  <cp:lastModifiedBy>文雯</cp:lastModifiedBy>
  <cp:lastPrinted>2024-08-27T02:39:57Z</cp:lastPrinted>
  <dcterms:modified xsi:type="dcterms:W3CDTF">2024-08-27T02:40:18Z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16F6FDA932E24E2DABB5268E35F2E9AF_11</vt:lpwstr>
  </property>
</Properties>
</file>