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9A3" w:rsidRDefault="00E539A3" w:rsidP="00E539A3">
      <w:pPr>
        <w:pStyle w:val="Bodytext4"/>
        <w:ind w:firstLine="0"/>
        <w:jc w:val="left"/>
        <w:rPr>
          <w:color w:val="000000"/>
          <w:sz w:val="24"/>
          <w:lang w:val="en-US"/>
        </w:rPr>
      </w:pPr>
      <w:r>
        <w:rPr>
          <w:rFonts w:hint="eastAsia"/>
          <w:color w:val="000000"/>
          <w:sz w:val="24"/>
        </w:rPr>
        <w:t>附件</w:t>
      </w:r>
      <w:r>
        <w:rPr>
          <w:rFonts w:hint="eastAsia"/>
          <w:color w:val="000000"/>
          <w:sz w:val="24"/>
          <w:lang w:val="en-US"/>
        </w:rPr>
        <w:t>3</w:t>
      </w:r>
    </w:p>
    <w:p w:rsidR="00E539A3" w:rsidRDefault="00E539A3" w:rsidP="00E539A3">
      <w:pPr>
        <w:pStyle w:val="Bodytext1"/>
        <w:tabs>
          <w:tab w:val="left" w:pos="867"/>
        </w:tabs>
        <w:spacing w:line="560" w:lineRule="exact"/>
        <w:ind w:leftChars="200" w:left="440" w:firstLine="0"/>
        <w:jc w:val="center"/>
        <w:rPr>
          <w:rFonts w:ascii="仿宋_GB2312" w:eastAsia="方正小标宋_GBK" w:hAnsi="仿宋_GB2312" w:cs="仿宋_GB2312"/>
          <w:b/>
          <w:bCs/>
          <w:color w:val="000000"/>
          <w:sz w:val="32"/>
          <w:szCs w:val="32"/>
        </w:rPr>
      </w:pPr>
      <w:r>
        <w:rPr>
          <w:rFonts w:ascii="Times New Roman" w:eastAsia="方正小标宋_GBK" w:hAnsi="Times New Roman" w:cs="Times New Roman"/>
          <w:kern w:val="0"/>
          <w:sz w:val="36"/>
          <w:szCs w:val="36"/>
        </w:rPr>
        <w:t>部门整体支出绩效评价</w:t>
      </w:r>
      <w:r>
        <w:rPr>
          <w:rFonts w:ascii="Times New Roman" w:eastAsia="方正小标宋_GBK" w:hAnsi="Times New Roman" w:cs="Times New Roman" w:hint="eastAsia"/>
          <w:kern w:val="0"/>
          <w:sz w:val="36"/>
          <w:szCs w:val="36"/>
        </w:rPr>
        <w:t>报告</w:t>
      </w:r>
    </w:p>
    <w:p w:rsidR="00E539A3" w:rsidRDefault="00E539A3" w:rsidP="00E539A3">
      <w:pPr>
        <w:pStyle w:val="Bodytext1"/>
        <w:numPr>
          <w:ilvl w:val="0"/>
          <w:numId w:val="1"/>
        </w:numPr>
        <w:tabs>
          <w:tab w:val="left" w:pos="867"/>
        </w:tabs>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部门概况</w:t>
      </w:r>
      <w:bookmarkStart w:id="0" w:name="bookmark92"/>
    </w:p>
    <w:p w:rsidR="00E539A3" w:rsidRDefault="00E539A3" w:rsidP="00E539A3">
      <w:pPr>
        <w:pStyle w:val="Bodytext1"/>
        <w:tabs>
          <w:tab w:val="left" w:pos="867"/>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bookmarkEnd w:id="0"/>
      <w:r>
        <w:rPr>
          <w:rFonts w:ascii="仿宋_GB2312" w:eastAsia="仿宋_GB2312" w:hAnsi="仿宋_GB2312" w:cs="仿宋_GB2312" w:hint="eastAsia"/>
          <w:color w:val="000000"/>
          <w:sz w:val="32"/>
          <w:szCs w:val="32"/>
        </w:rPr>
        <w:t>一）部门基本情况</w:t>
      </w:r>
    </w:p>
    <w:p w:rsidR="00E539A3" w:rsidRPr="008919D5" w:rsidRDefault="00E539A3" w:rsidP="00E539A3">
      <w:pPr>
        <w:pStyle w:val="Bodytext1"/>
        <w:tabs>
          <w:tab w:val="left" w:pos="867"/>
        </w:tabs>
        <w:spacing w:line="560" w:lineRule="exact"/>
        <w:ind w:firstLineChars="200" w:firstLine="640"/>
        <w:rPr>
          <w:rFonts w:ascii="仿宋_GB2312" w:eastAsia="仿宋_GB2312" w:hAnsi="仿宋_GB2312" w:cs="仿宋_GB2312"/>
          <w:color w:val="000000"/>
          <w:sz w:val="32"/>
          <w:szCs w:val="32"/>
          <w:lang w:val="en-US"/>
        </w:rPr>
      </w:pPr>
      <w:r w:rsidRPr="008919D5">
        <w:rPr>
          <w:rFonts w:ascii="仿宋_GB2312" w:eastAsia="仿宋_GB2312" w:hAnsi="仿宋_GB2312" w:cs="仿宋_GB2312" w:hint="eastAsia"/>
          <w:color w:val="000000"/>
          <w:sz w:val="32"/>
          <w:szCs w:val="32"/>
          <w:lang w:val="en-US"/>
        </w:rPr>
        <w:t>区委巡察办是在区委领导下执行独立预算的行政单位。</w:t>
      </w:r>
      <w:r>
        <w:rPr>
          <w:rFonts w:ascii="仿宋_GB2312" w:eastAsia="仿宋_GB2312" w:hAnsi="仿宋_GB2312" w:cs="仿宋_GB2312" w:hint="eastAsia"/>
          <w:color w:val="000000"/>
          <w:sz w:val="32"/>
          <w:szCs w:val="32"/>
          <w:lang w:val="en-US"/>
        </w:rPr>
        <w:t>2022</w:t>
      </w:r>
      <w:r w:rsidRPr="008919D5">
        <w:rPr>
          <w:rFonts w:ascii="仿宋_GB2312" w:eastAsia="仿宋_GB2312" w:hAnsi="仿宋_GB2312" w:cs="仿宋_GB2312" w:hint="eastAsia"/>
          <w:color w:val="000000"/>
          <w:sz w:val="32"/>
          <w:szCs w:val="32"/>
          <w:lang w:val="en-US"/>
        </w:rPr>
        <w:t>年区委巡察办在编人员</w:t>
      </w:r>
      <w:r>
        <w:rPr>
          <w:rFonts w:ascii="仿宋_GB2312" w:eastAsia="仿宋_GB2312" w:hAnsi="仿宋_GB2312" w:cs="仿宋_GB2312" w:hint="eastAsia"/>
          <w:color w:val="000000"/>
          <w:sz w:val="32"/>
          <w:szCs w:val="32"/>
          <w:lang w:val="en-US"/>
        </w:rPr>
        <w:t>12</w:t>
      </w:r>
      <w:r w:rsidRPr="008919D5">
        <w:rPr>
          <w:rFonts w:ascii="仿宋_GB2312" w:eastAsia="仿宋_GB2312" w:hAnsi="仿宋_GB2312" w:cs="仿宋_GB2312" w:hint="eastAsia"/>
          <w:color w:val="000000"/>
          <w:sz w:val="32"/>
          <w:szCs w:val="32"/>
          <w:lang w:val="en-US"/>
        </w:rPr>
        <w:t>人，设有两个巡察组，一个下属事业单位巡察信息中心。</w:t>
      </w:r>
      <w:r>
        <w:rPr>
          <w:rFonts w:ascii="仿宋_GB2312" w:eastAsia="仿宋_GB2312" w:hAnsi="仿宋_GB2312" w:cs="仿宋_GB2312" w:hint="eastAsia"/>
          <w:color w:val="000000"/>
          <w:sz w:val="32"/>
          <w:szCs w:val="32"/>
        </w:rPr>
        <w:t>主要职能有：</w:t>
      </w:r>
    </w:p>
    <w:p w:rsidR="00E539A3" w:rsidRPr="008919D5" w:rsidRDefault="00E539A3" w:rsidP="00E539A3">
      <w:pPr>
        <w:pStyle w:val="Bodytext1"/>
        <w:tabs>
          <w:tab w:val="left" w:pos="867"/>
        </w:tabs>
        <w:spacing w:line="560" w:lineRule="exact"/>
        <w:ind w:firstLineChars="200" w:firstLine="640"/>
        <w:rPr>
          <w:rFonts w:ascii="仿宋_GB2312" w:eastAsia="仿宋_GB2312" w:hAnsi="仿宋_GB2312" w:cs="仿宋_GB2312"/>
          <w:color w:val="000000"/>
          <w:sz w:val="32"/>
          <w:szCs w:val="32"/>
        </w:rPr>
      </w:pPr>
      <w:r w:rsidRPr="008919D5">
        <w:rPr>
          <w:rFonts w:ascii="仿宋_GB2312" w:eastAsia="仿宋_GB2312" w:hAnsi="仿宋_GB2312" w:cs="仿宋_GB2312" w:hint="eastAsia"/>
          <w:color w:val="000000"/>
          <w:sz w:val="32"/>
          <w:szCs w:val="32"/>
        </w:rPr>
        <w:t>1、向区委巡察工作领导小组报告巡察工作情况，传达贯彻中央、省委、市委、区委和区委巡察工作领导小组的决策和部署，并接受上级巡视巡察办的领导。</w:t>
      </w:r>
    </w:p>
    <w:p w:rsidR="00E539A3" w:rsidRPr="008919D5" w:rsidRDefault="00E539A3" w:rsidP="00E539A3">
      <w:pPr>
        <w:pStyle w:val="Bodytext1"/>
        <w:tabs>
          <w:tab w:val="left" w:pos="867"/>
        </w:tabs>
        <w:spacing w:line="560" w:lineRule="exact"/>
        <w:ind w:firstLineChars="200" w:firstLine="640"/>
        <w:rPr>
          <w:rFonts w:ascii="仿宋_GB2312" w:eastAsia="仿宋_GB2312" w:hAnsi="仿宋_GB2312" w:cs="仿宋_GB2312"/>
          <w:color w:val="000000"/>
          <w:sz w:val="32"/>
          <w:szCs w:val="32"/>
        </w:rPr>
      </w:pPr>
      <w:r w:rsidRPr="008919D5">
        <w:rPr>
          <w:rFonts w:ascii="仿宋_GB2312" w:eastAsia="仿宋_GB2312" w:hAnsi="仿宋_GB2312" w:cs="仿宋_GB2312" w:hint="eastAsia"/>
          <w:color w:val="000000"/>
          <w:sz w:val="32"/>
          <w:szCs w:val="32"/>
        </w:rPr>
        <w:t>2、负责对接上级巡视巡察办、巡视巡察组的日常联络工作，及时报送有关信息资料。</w:t>
      </w:r>
    </w:p>
    <w:p w:rsidR="00E539A3" w:rsidRPr="008919D5" w:rsidRDefault="00E539A3" w:rsidP="00E539A3">
      <w:pPr>
        <w:pStyle w:val="Bodytext1"/>
        <w:tabs>
          <w:tab w:val="left" w:pos="867"/>
        </w:tabs>
        <w:spacing w:line="560" w:lineRule="exact"/>
        <w:ind w:firstLineChars="200" w:firstLine="640"/>
        <w:rPr>
          <w:rFonts w:ascii="仿宋_GB2312" w:eastAsia="仿宋_GB2312" w:hAnsi="仿宋_GB2312" w:cs="仿宋_GB2312"/>
          <w:color w:val="000000"/>
          <w:sz w:val="32"/>
          <w:szCs w:val="32"/>
        </w:rPr>
      </w:pPr>
      <w:r w:rsidRPr="008919D5">
        <w:rPr>
          <w:rFonts w:ascii="仿宋_GB2312" w:eastAsia="仿宋_GB2312" w:hAnsi="仿宋_GB2312" w:cs="仿宋_GB2312" w:hint="eastAsia"/>
          <w:color w:val="000000"/>
          <w:sz w:val="32"/>
          <w:szCs w:val="32"/>
        </w:rPr>
        <w:t>3、负责统筹、管理、协调区委巡察组开展工作。</w:t>
      </w:r>
    </w:p>
    <w:p w:rsidR="00E539A3" w:rsidRPr="008919D5" w:rsidRDefault="00E539A3" w:rsidP="00E539A3">
      <w:pPr>
        <w:pStyle w:val="Bodytext1"/>
        <w:tabs>
          <w:tab w:val="left" w:pos="867"/>
        </w:tabs>
        <w:spacing w:line="560" w:lineRule="exact"/>
        <w:ind w:firstLineChars="200" w:firstLine="640"/>
        <w:rPr>
          <w:rFonts w:ascii="仿宋_GB2312" w:eastAsia="仿宋_GB2312" w:hAnsi="仿宋_GB2312" w:cs="仿宋_GB2312"/>
          <w:color w:val="000000"/>
          <w:sz w:val="32"/>
          <w:szCs w:val="32"/>
        </w:rPr>
      </w:pPr>
      <w:r w:rsidRPr="008919D5">
        <w:rPr>
          <w:rFonts w:ascii="仿宋_GB2312" w:eastAsia="仿宋_GB2312" w:hAnsi="仿宋_GB2312" w:cs="仿宋_GB2312" w:hint="eastAsia"/>
          <w:color w:val="000000"/>
          <w:sz w:val="32"/>
          <w:szCs w:val="32"/>
        </w:rPr>
        <w:t>4、承担综合协调、调查研究、督察督办、情况通报、制度建设、服务保障等工作。</w:t>
      </w:r>
    </w:p>
    <w:p w:rsidR="00E539A3" w:rsidRPr="008919D5" w:rsidRDefault="00E539A3" w:rsidP="00E539A3">
      <w:pPr>
        <w:pStyle w:val="Bodytext1"/>
        <w:tabs>
          <w:tab w:val="left" w:pos="867"/>
        </w:tabs>
        <w:spacing w:line="560" w:lineRule="exact"/>
        <w:ind w:firstLineChars="200" w:firstLine="640"/>
        <w:rPr>
          <w:rFonts w:ascii="仿宋_GB2312" w:eastAsia="仿宋_GB2312" w:hAnsi="仿宋_GB2312" w:cs="仿宋_GB2312"/>
          <w:color w:val="000000"/>
          <w:sz w:val="32"/>
          <w:szCs w:val="32"/>
        </w:rPr>
      </w:pPr>
      <w:r w:rsidRPr="008919D5">
        <w:rPr>
          <w:rFonts w:ascii="仿宋_GB2312" w:eastAsia="仿宋_GB2312" w:hAnsi="仿宋_GB2312" w:cs="仿宋_GB2312" w:hint="eastAsia"/>
          <w:color w:val="000000"/>
          <w:sz w:val="32"/>
          <w:szCs w:val="32"/>
        </w:rPr>
        <w:t>5、对巡察发现的普遍性、规律性问题进行综合、分析和研究，形成专题报告，为区委决策服务。</w:t>
      </w:r>
    </w:p>
    <w:p w:rsidR="00E539A3" w:rsidRPr="008919D5" w:rsidRDefault="00E539A3" w:rsidP="00E539A3">
      <w:pPr>
        <w:pStyle w:val="Bodytext1"/>
        <w:tabs>
          <w:tab w:val="left" w:pos="867"/>
        </w:tabs>
        <w:spacing w:line="560" w:lineRule="exact"/>
        <w:ind w:firstLineChars="200" w:firstLine="640"/>
        <w:rPr>
          <w:rFonts w:ascii="仿宋_GB2312" w:eastAsia="仿宋_GB2312" w:hAnsi="仿宋_GB2312" w:cs="仿宋_GB2312"/>
          <w:color w:val="000000"/>
          <w:sz w:val="32"/>
          <w:szCs w:val="32"/>
        </w:rPr>
      </w:pPr>
      <w:r w:rsidRPr="008919D5">
        <w:rPr>
          <w:rFonts w:ascii="仿宋_GB2312" w:eastAsia="仿宋_GB2312" w:hAnsi="仿宋_GB2312" w:cs="仿宋_GB2312" w:hint="eastAsia"/>
          <w:color w:val="000000"/>
          <w:sz w:val="32"/>
          <w:szCs w:val="32"/>
        </w:rPr>
        <w:t>6、对上级巡视巡察办、巡视巡察组、区委、区委巡察工作领导小组决定的事项及其巡视巡察移交的事项进行督办。</w:t>
      </w:r>
    </w:p>
    <w:p w:rsidR="00E539A3" w:rsidRPr="008919D5" w:rsidRDefault="00E539A3" w:rsidP="00E539A3">
      <w:pPr>
        <w:pStyle w:val="Bodytext1"/>
        <w:tabs>
          <w:tab w:val="left" w:pos="867"/>
        </w:tabs>
        <w:spacing w:line="560" w:lineRule="exact"/>
        <w:ind w:firstLineChars="200" w:firstLine="640"/>
        <w:rPr>
          <w:rFonts w:ascii="仿宋_GB2312" w:eastAsia="仿宋_GB2312" w:hAnsi="仿宋_GB2312" w:cs="仿宋_GB2312"/>
          <w:color w:val="000000"/>
          <w:sz w:val="32"/>
          <w:szCs w:val="32"/>
        </w:rPr>
      </w:pPr>
      <w:r w:rsidRPr="008919D5">
        <w:rPr>
          <w:rFonts w:ascii="仿宋_GB2312" w:eastAsia="仿宋_GB2312" w:hAnsi="仿宋_GB2312" w:cs="仿宋_GB2312" w:hint="eastAsia"/>
          <w:color w:val="000000"/>
          <w:sz w:val="32"/>
          <w:szCs w:val="32"/>
        </w:rPr>
        <w:t>7、对巡察工作人员进行培训、考核、监督和管理。</w:t>
      </w:r>
    </w:p>
    <w:p w:rsidR="00E539A3" w:rsidRPr="008919D5" w:rsidRDefault="00E539A3" w:rsidP="00E539A3">
      <w:pPr>
        <w:pStyle w:val="Bodytext1"/>
        <w:tabs>
          <w:tab w:val="left" w:pos="867"/>
        </w:tabs>
        <w:spacing w:line="560" w:lineRule="exact"/>
        <w:ind w:firstLineChars="200" w:firstLine="640"/>
        <w:rPr>
          <w:rFonts w:ascii="仿宋_GB2312" w:eastAsia="仿宋_GB2312" w:hAnsi="仿宋_GB2312" w:cs="仿宋_GB2312"/>
          <w:color w:val="000000"/>
          <w:sz w:val="32"/>
          <w:szCs w:val="32"/>
        </w:rPr>
      </w:pPr>
      <w:r w:rsidRPr="008919D5">
        <w:rPr>
          <w:rFonts w:ascii="仿宋_GB2312" w:eastAsia="仿宋_GB2312" w:hAnsi="仿宋_GB2312" w:cs="仿宋_GB2312" w:hint="eastAsia"/>
          <w:color w:val="000000"/>
          <w:sz w:val="32"/>
          <w:szCs w:val="32"/>
        </w:rPr>
        <w:t>8、受理干部群众对巡察工作人员的举报和反映，提出处理意见。</w:t>
      </w:r>
    </w:p>
    <w:p w:rsidR="00E539A3" w:rsidRPr="008919D5" w:rsidRDefault="00E539A3" w:rsidP="00E539A3">
      <w:pPr>
        <w:pStyle w:val="Bodytext1"/>
        <w:tabs>
          <w:tab w:val="left" w:pos="867"/>
        </w:tabs>
        <w:spacing w:line="560" w:lineRule="exact"/>
        <w:ind w:firstLineChars="200" w:firstLine="640"/>
        <w:rPr>
          <w:rFonts w:ascii="仿宋_GB2312" w:eastAsia="仿宋_GB2312" w:hAnsi="仿宋_GB2312" w:cs="仿宋_GB2312"/>
          <w:color w:val="000000"/>
          <w:sz w:val="32"/>
          <w:szCs w:val="32"/>
        </w:rPr>
      </w:pPr>
      <w:r w:rsidRPr="008919D5">
        <w:rPr>
          <w:rFonts w:ascii="仿宋_GB2312" w:eastAsia="仿宋_GB2312" w:hAnsi="仿宋_GB2312" w:cs="仿宋_GB2312" w:hint="eastAsia"/>
          <w:color w:val="000000"/>
          <w:sz w:val="32"/>
          <w:szCs w:val="32"/>
        </w:rPr>
        <w:t>9、负责巡察信息处理和宣传公开工作。</w:t>
      </w:r>
    </w:p>
    <w:p w:rsidR="00E539A3" w:rsidRPr="008919D5" w:rsidRDefault="00E539A3" w:rsidP="00E539A3">
      <w:pPr>
        <w:pStyle w:val="Bodytext1"/>
        <w:tabs>
          <w:tab w:val="left" w:pos="867"/>
        </w:tabs>
        <w:spacing w:line="560" w:lineRule="exact"/>
        <w:ind w:firstLineChars="200" w:firstLine="640"/>
        <w:rPr>
          <w:rFonts w:ascii="仿宋_GB2312" w:eastAsia="仿宋_GB2312" w:hAnsi="仿宋_GB2312" w:cs="仿宋_GB2312"/>
          <w:color w:val="000000"/>
          <w:sz w:val="32"/>
          <w:szCs w:val="32"/>
        </w:rPr>
      </w:pPr>
      <w:r w:rsidRPr="008919D5">
        <w:rPr>
          <w:rFonts w:ascii="仿宋_GB2312" w:eastAsia="仿宋_GB2312" w:hAnsi="仿宋_GB2312" w:cs="仿宋_GB2312" w:hint="eastAsia"/>
          <w:color w:val="000000"/>
          <w:sz w:val="32"/>
          <w:szCs w:val="32"/>
        </w:rPr>
        <w:t>10、建立工作档案，负责巡察工作文书的建档、保管和使用。</w:t>
      </w:r>
    </w:p>
    <w:p w:rsidR="00E539A3" w:rsidRPr="008919D5" w:rsidRDefault="00E539A3" w:rsidP="00E539A3">
      <w:pPr>
        <w:pStyle w:val="Bodytext1"/>
        <w:tabs>
          <w:tab w:val="left" w:pos="867"/>
        </w:tabs>
        <w:spacing w:line="560" w:lineRule="exact"/>
        <w:ind w:firstLineChars="200" w:firstLine="640"/>
        <w:rPr>
          <w:rFonts w:ascii="仿宋_GB2312" w:eastAsia="仿宋_GB2312" w:hAnsi="仿宋_GB2312" w:cs="仿宋_GB2312"/>
          <w:color w:val="000000"/>
          <w:sz w:val="32"/>
          <w:szCs w:val="32"/>
        </w:rPr>
      </w:pPr>
      <w:r w:rsidRPr="008919D5">
        <w:rPr>
          <w:rFonts w:ascii="仿宋_GB2312" w:eastAsia="仿宋_GB2312" w:hAnsi="仿宋_GB2312" w:cs="仿宋_GB2312" w:hint="eastAsia"/>
          <w:color w:val="000000"/>
          <w:sz w:val="32"/>
          <w:szCs w:val="32"/>
        </w:rPr>
        <w:t>11、督促检查区委巡察反馈意见的落实整改。</w:t>
      </w:r>
    </w:p>
    <w:p w:rsidR="00E539A3" w:rsidRDefault="00E539A3" w:rsidP="00E539A3">
      <w:pPr>
        <w:pStyle w:val="Bodytext1"/>
        <w:tabs>
          <w:tab w:val="left" w:pos="867"/>
        </w:tabs>
        <w:spacing w:line="560" w:lineRule="exact"/>
        <w:ind w:firstLineChars="200" w:firstLine="640"/>
        <w:rPr>
          <w:rFonts w:ascii="仿宋_GB2312" w:eastAsia="仿宋_GB2312" w:hAnsi="仿宋_GB2312" w:cs="仿宋_GB2312"/>
          <w:sz w:val="32"/>
          <w:szCs w:val="32"/>
        </w:rPr>
      </w:pPr>
      <w:r w:rsidRPr="008919D5">
        <w:rPr>
          <w:rFonts w:ascii="仿宋_GB2312" w:eastAsia="仿宋_GB2312" w:hAnsi="仿宋_GB2312" w:cs="仿宋_GB2312" w:hint="eastAsia"/>
          <w:color w:val="000000"/>
          <w:sz w:val="32"/>
          <w:szCs w:val="32"/>
        </w:rPr>
        <w:lastRenderedPageBreak/>
        <w:t>12、办理区委、区委巡察工作领导小组交办的其他事项。</w:t>
      </w:r>
    </w:p>
    <w:p w:rsidR="00E539A3" w:rsidRDefault="00E539A3" w:rsidP="00E539A3">
      <w:pPr>
        <w:pStyle w:val="Bodytext1"/>
        <w:tabs>
          <w:tab w:val="left" w:pos="1101"/>
        </w:tabs>
        <w:spacing w:line="560" w:lineRule="exact"/>
        <w:ind w:firstLineChars="200" w:firstLine="640"/>
        <w:rPr>
          <w:rFonts w:ascii="仿宋_GB2312" w:eastAsia="仿宋_GB2312" w:hAnsi="仿宋_GB2312" w:cs="仿宋_GB2312"/>
          <w:color w:val="000000"/>
          <w:sz w:val="32"/>
          <w:szCs w:val="32"/>
        </w:rPr>
      </w:pPr>
      <w:bookmarkStart w:id="1" w:name="bookmark93"/>
      <w:r>
        <w:rPr>
          <w:rFonts w:ascii="仿宋_GB2312" w:eastAsia="仿宋_GB2312" w:hAnsi="仿宋_GB2312" w:cs="仿宋_GB2312" w:hint="eastAsia"/>
          <w:color w:val="000000"/>
          <w:sz w:val="32"/>
          <w:szCs w:val="32"/>
        </w:rPr>
        <w:t>（</w:t>
      </w:r>
      <w:bookmarkEnd w:id="1"/>
      <w:r>
        <w:rPr>
          <w:rFonts w:ascii="仿宋_GB2312" w:eastAsia="仿宋_GB2312" w:hAnsi="仿宋_GB2312" w:cs="仿宋_GB2312" w:hint="eastAsia"/>
          <w:color w:val="000000"/>
          <w:sz w:val="32"/>
          <w:szCs w:val="32"/>
        </w:rPr>
        <w:t>二）部门整体支出规模、使用方向和主要内容、涉及范围等。</w:t>
      </w:r>
    </w:p>
    <w:p w:rsidR="00E539A3" w:rsidRDefault="00E539A3" w:rsidP="00E539A3">
      <w:pPr>
        <w:pStyle w:val="Bodytext1"/>
        <w:tabs>
          <w:tab w:val="left" w:pos="1101"/>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2022年度部门整体支出210.83万元，主要用于保障各项巡察工作顺利开展和人员工资及各项福利待遇的落实。2022年区委巡察办圆满完成了两轮常规巡察、</w:t>
      </w:r>
      <w:r>
        <w:rPr>
          <w:rFonts w:ascii="仿宋_GB2312" w:eastAsia="仿宋_GB2312" w:hint="eastAsia"/>
          <w:sz w:val="32"/>
          <w:szCs w:val="32"/>
        </w:rPr>
        <w:t>一轮市级提级交叉巡察的工作任务，对村社区开展了未巡先改工作。</w:t>
      </w:r>
    </w:p>
    <w:p w:rsidR="00E539A3" w:rsidRDefault="00E539A3" w:rsidP="00E539A3">
      <w:pPr>
        <w:pStyle w:val="Bodytext1"/>
        <w:tabs>
          <w:tab w:val="left" w:pos="867"/>
        </w:tabs>
        <w:spacing w:line="560" w:lineRule="exact"/>
        <w:ind w:firstLineChars="200" w:firstLine="643"/>
        <w:rPr>
          <w:rFonts w:ascii="仿宋_GB2312" w:eastAsia="仿宋_GB2312" w:hAnsi="仿宋_GB2312" w:cs="仿宋_GB2312"/>
          <w:b/>
          <w:bCs/>
          <w:sz w:val="32"/>
          <w:szCs w:val="32"/>
        </w:rPr>
      </w:pPr>
      <w:bookmarkStart w:id="2" w:name="bookmark94"/>
      <w:r>
        <w:rPr>
          <w:rFonts w:ascii="仿宋_GB2312" w:eastAsia="仿宋_GB2312" w:hAnsi="仿宋_GB2312" w:cs="仿宋_GB2312" w:hint="eastAsia"/>
          <w:b/>
          <w:bCs/>
          <w:color w:val="000000"/>
          <w:sz w:val="32"/>
          <w:szCs w:val="32"/>
        </w:rPr>
        <w:t>二</w:t>
      </w:r>
      <w:bookmarkEnd w:id="2"/>
      <w:r>
        <w:rPr>
          <w:rFonts w:ascii="仿宋_GB2312" w:eastAsia="仿宋_GB2312" w:hAnsi="仿宋_GB2312" w:cs="仿宋_GB2312" w:hint="eastAsia"/>
          <w:b/>
          <w:bCs/>
          <w:color w:val="000000"/>
          <w:sz w:val="32"/>
          <w:szCs w:val="32"/>
        </w:rPr>
        <w:t>、部门整体支出管理及使用情况</w:t>
      </w:r>
    </w:p>
    <w:p w:rsidR="00E539A3" w:rsidRDefault="00E539A3" w:rsidP="00E539A3">
      <w:pPr>
        <w:pStyle w:val="Bodytext1"/>
        <w:tabs>
          <w:tab w:val="left" w:pos="1111"/>
        </w:tabs>
        <w:spacing w:line="560" w:lineRule="exact"/>
        <w:ind w:firstLineChars="200" w:firstLine="640"/>
        <w:rPr>
          <w:rFonts w:ascii="仿宋_GB2312" w:eastAsia="仿宋_GB2312" w:hAnsi="仿宋_GB2312" w:cs="仿宋_GB2312"/>
          <w:sz w:val="32"/>
          <w:szCs w:val="32"/>
        </w:rPr>
      </w:pPr>
      <w:bookmarkStart w:id="3" w:name="bookmark95"/>
      <w:r>
        <w:rPr>
          <w:rFonts w:ascii="仿宋_GB2312" w:eastAsia="仿宋_GB2312" w:hAnsi="仿宋_GB2312" w:cs="仿宋_GB2312" w:hint="eastAsia"/>
          <w:color w:val="000000"/>
          <w:sz w:val="32"/>
          <w:szCs w:val="32"/>
        </w:rPr>
        <w:t>（</w:t>
      </w:r>
      <w:bookmarkEnd w:id="3"/>
      <w:r>
        <w:rPr>
          <w:rFonts w:ascii="仿宋_GB2312" w:eastAsia="仿宋_GB2312" w:hAnsi="仿宋_GB2312" w:cs="仿宋_GB2312" w:hint="eastAsia"/>
          <w:color w:val="000000"/>
          <w:sz w:val="32"/>
          <w:szCs w:val="32"/>
        </w:rPr>
        <w:t>一）基本支出</w:t>
      </w:r>
    </w:p>
    <w:p w:rsidR="00E539A3" w:rsidRDefault="00E539A3" w:rsidP="00E539A3">
      <w:pPr>
        <w:pStyle w:val="Bodytext1"/>
        <w:tabs>
          <w:tab w:val="left" w:pos="867"/>
        </w:tabs>
        <w:spacing w:line="500" w:lineRule="exact"/>
        <w:ind w:firstLineChars="200" w:firstLine="640"/>
        <w:rPr>
          <w:rFonts w:ascii="Times New Roman" w:eastAsia="仿宋_GB2312" w:hAnsi="Times New Roman" w:cs="Times New Roman"/>
          <w:b/>
          <w:sz w:val="32"/>
          <w:szCs w:val="32"/>
          <w:lang w:val="en-US"/>
        </w:rPr>
      </w:pPr>
      <w:r>
        <w:rPr>
          <w:rFonts w:ascii="仿宋_GB2312" w:eastAsia="仿宋_GB2312" w:hAnsi="仿宋_GB2312" w:cs="仿宋_GB2312" w:hint="eastAsia"/>
          <w:color w:val="000000"/>
          <w:sz w:val="32"/>
          <w:szCs w:val="32"/>
        </w:rPr>
        <w:t>区委巡察办基本支出的主要用途是保障人员工资及各项福利待遇和办公运行经费，并</w:t>
      </w:r>
      <w:r>
        <w:rPr>
          <w:rFonts w:ascii="Times New Roman" w:eastAsia="仿宋_GB2312" w:hAnsi="Times New Roman" w:cs="Times New Roman"/>
          <w:color w:val="000000"/>
          <w:kern w:val="0"/>
          <w:sz w:val="32"/>
          <w:szCs w:val="32"/>
        </w:rPr>
        <w:t>严格落实中央厉行节约的有关规定</w:t>
      </w:r>
      <w:r>
        <w:rPr>
          <w:rFonts w:eastAsia="仿宋_GB2312" w:cs="Times New Roman" w:hint="eastAsia"/>
          <w:color w:val="000000"/>
          <w:kern w:val="0"/>
          <w:sz w:val="32"/>
          <w:szCs w:val="32"/>
        </w:rPr>
        <w:t>，</w:t>
      </w:r>
      <w:r>
        <w:rPr>
          <w:rFonts w:ascii="Times New Roman" w:eastAsia="仿宋_GB2312" w:hAnsi="Times New Roman" w:cs="Times New Roman"/>
          <w:color w:val="000000"/>
          <w:kern w:val="0"/>
          <w:sz w:val="32"/>
          <w:szCs w:val="32"/>
        </w:rPr>
        <w:t>严把</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经费使用关。</w:t>
      </w:r>
      <w:r>
        <w:rPr>
          <w:rFonts w:ascii="Times New Roman" w:eastAsia="仿宋_GB2312" w:hAnsi="Times New Roman" w:cs="Times New Roman"/>
          <w:color w:val="000000"/>
          <w:kern w:val="0"/>
          <w:sz w:val="32"/>
          <w:szCs w:val="32"/>
        </w:rPr>
        <w:t>20</w:t>
      </w:r>
      <w:r>
        <w:rPr>
          <w:rFonts w:ascii="Times New Roman" w:eastAsia="仿宋_GB2312" w:hAnsi="Times New Roman" w:cs="Times New Roman" w:hint="eastAsia"/>
          <w:color w:val="000000"/>
          <w:kern w:val="0"/>
          <w:sz w:val="32"/>
          <w:szCs w:val="32"/>
          <w:lang w:val="en-US"/>
        </w:rPr>
        <w:t>20</w:t>
      </w:r>
      <w:r>
        <w:rPr>
          <w:rFonts w:ascii="Times New Roman" w:eastAsia="仿宋_GB2312" w:hAnsi="Times New Roman" w:cs="Times New Roman"/>
          <w:color w:val="000000"/>
          <w:kern w:val="0"/>
          <w:sz w:val="32"/>
          <w:szCs w:val="32"/>
        </w:rPr>
        <w:t>年度</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经费预算支出</w:t>
      </w:r>
      <w:r>
        <w:rPr>
          <w:rFonts w:eastAsia="仿宋_GB2312" w:cs="Times New Roman" w:hint="eastAsia"/>
          <w:color w:val="000000"/>
          <w:kern w:val="0"/>
          <w:sz w:val="32"/>
          <w:szCs w:val="32"/>
          <w:lang w:val="en-US"/>
        </w:rPr>
        <w:t>0</w:t>
      </w:r>
      <w:r>
        <w:rPr>
          <w:rFonts w:ascii="Times New Roman" w:eastAsia="仿宋_GB2312" w:hAnsi="Times New Roman" w:cs="Times New Roman"/>
          <w:color w:val="000000"/>
          <w:kern w:val="0"/>
          <w:sz w:val="32"/>
          <w:szCs w:val="32"/>
        </w:rPr>
        <w:t>万元。</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经费实际支出</w:t>
      </w:r>
      <w:r>
        <w:rPr>
          <w:rFonts w:eastAsia="仿宋_GB2312" w:cs="Times New Roman" w:hint="eastAsia"/>
          <w:color w:val="000000"/>
          <w:kern w:val="0"/>
          <w:sz w:val="32"/>
          <w:szCs w:val="32"/>
          <w:lang w:val="en-US"/>
        </w:rPr>
        <w:t>0</w:t>
      </w:r>
      <w:r>
        <w:rPr>
          <w:rFonts w:ascii="Times New Roman" w:eastAsia="仿宋_GB2312" w:hAnsi="Times New Roman" w:cs="Times New Roman"/>
          <w:color w:val="000000"/>
          <w:kern w:val="0"/>
          <w:sz w:val="32"/>
          <w:szCs w:val="32"/>
        </w:rPr>
        <w:t>万元，其中：因公出国（境）费无，公务用车运行维护费</w:t>
      </w:r>
      <w:r>
        <w:rPr>
          <w:rFonts w:eastAsia="仿宋_GB2312" w:cs="Times New Roman" w:hint="eastAsia"/>
          <w:color w:val="000000"/>
          <w:kern w:val="0"/>
          <w:sz w:val="32"/>
          <w:szCs w:val="32"/>
          <w:lang w:val="en-US"/>
        </w:rPr>
        <w:t>0</w:t>
      </w:r>
      <w:r>
        <w:rPr>
          <w:rFonts w:ascii="Times New Roman" w:eastAsia="仿宋_GB2312" w:hAnsi="Times New Roman" w:cs="Times New Roman"/>
          <w:color w:val="000000"/>
          <w:kern w:val="0"/>
          <w:sz w:val="32"/>
          <w:szCs w:val="32"/>
        </w:rPr>
        <w:t>万元，公务接待费</w:t>
      </w:r>
      <w:r>
        <w:rPr>
          <w:rFonts w:eastAsia="仿宋_GB2312" w:cs="Times New Roman" w:hint="eastAsia"/>
          <w:color w:val="000000"/>
          <w:kern w:val="0"/>
          <w:sz w:val="32"/>
          <w:szCs w:val="32"/>
          <w:lang w:val="en-US"/>
        </w:rPr>
        <w:t>0</w:t>
      </w:r>
      <w:r>
        <w:rPr>
          <w:rFonts w:ascii="Times New Roman" w:eastAsia="仿宋_GB2312" w:hAnsi="Times New Roman" w:cs="Times New Roman"/>
          <w:color w:val="000000"/>
          <w:kern w:val="0"/>
          <w:sz w:val="32"/>
          <w:szCs w:val="32"/>
        </w:rPr>
        <w:t>万元，均未超预算。</w:t>
      </w:r>
    </w:p>
    <w:p w:rsidR="00E539A3" w:rsidRDefault="00E539A3" w:rsidP="00E539A3">
      <w:pPr>
        <w:pStyle w:val="Bodytext1"/>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区委巡察办本着厉行节约的财政开支原则，严格控制各项办公经费的开支，以最小成本保障办公正常运行。</w:t>
      </w:r>
    </w:p>
    <w:p w:rsidR="00E539A3" w:rsidRDefault="00E539A3" w:rsidP="00E539A3">
      <w:pPr>
        <w:pStyle w:val="Bodytext1"/>
        <w:tabs>
          <w:tab w:val="left" w:pos="1111"/>
        </w:tabs>
        <w:spacing w:line="560" w:lineRule="exact"/>
        <w:ind w:firstLineChars="200" w:firstLine="640"/>
        <w:rPr>
          <w:rFonts w:ascii="仿宋_GB2312" w:eastAsia="仿宋_GB2312" w:hAnsi="仿宋_GB2312" w:cs="仿宋_GB2312"/>
          <w:sz w:val="32"/>
          <w:szCs w:val="32"/>
        </w:rPr>
      </w:pPr>
      <w:bookmarkStart w:id="4" w:name="bookmark96"/>
      <w:r>
        <w:rPr>
          <w:rFonts w:ascii="仿宋_GB2312" w:eastAsia="仿宋_GB2312" w:hAnsi="仿宋_GB2312" w:cs="仿宋_GB2312" w:hint="eastAsia"/>
          <w:color w:val="000000"/>
          <w:sz w:val="32"/>
          <w:szCs w:val="32"/>
        </w:rPr>
        <w:t>（</w:t>
      </w:r>
      <w:bookmarkEnd w:id="4"/>
      <w:r>
        <w:rPr>
          <w:rFonts w:ascii="仿宋_GB2312" w:eastAsia="仿宋_GB2312" w:hAnsi="仿宋_GB2312" w:cs="仿宋_GB2312" w:hint="eastAsia"/>
          <w:color w:val="000000"/>
          <w:sz w:val="32"/>
          <w:szCs w:val="32"/>
        </w:rPr>
        <w:t>二）项目支出</w:t>
      </w:r>
    </w:p>
    <w:p w:rsidR="00E539A3" w:rsidRDefault="00E539A3" w:rsidP="00E539A3">
      <w:pPr>
        <w:pStyle w:val="Bodytext1"/>
        <w:tabs>
          <w:tab w:val="left" w:pos="767"/>
        </w:tabs>
        <w:spacing w:line="560" w:lineRule="exact"/>
        <w:ind w:firstLineChars="200" w:firstLine="640"/>
        <w:rPr>
          <w:rFonts w:ascii="仿宋_GB2312" w:eastAsia="仿宋_GB2312" w:hAnsi="仿宋_GB2312" w:cs="仿宋_GB2312"/>
          <w:color w:val="000000"/>
          <w:sz w:val="32"/>
          <w:szCs w:val="32"/>
        </w:rPr>
      </w:pPr>
      <w:bookmarkStart w:id="5" w:name="bookmark97"/>
      <w:r>
        <w:rPr>
          <w:rFonts w:ascii="仿宋_GB2312" w:eastAsia="仿宋_GB2312" w:hAnsi="仿宋_GB2312" w:cs="仿宋_GB2312" w:hint="eastAsia"/>
          <w:color w:val="000000"/>
          <w:sz w:val="32"/>
          <w:szCs w:val="32"/>
        </w:rPr>
        <w:t>区委巡察办项目支出包括巡察专项经费、纪检监察补贴。该专项经费确保做到专款专用，严格按照资金使用范围控制经费开支。</w:t>
      </w:r>
    </w:p>
    <w:p w:rsidR="00E539A3" w:rsidRDefault="00E539A3" w:rsidP="00E539A3">
      <w:pPr>
        <w:pStyle w:val="Bodytext1"/>
        <w:tabs>
          <w:tab w:val="left" w:pos="876"/>
        </w:tabs>
        <w:spacing w:line="560" w:lineRule="exact"/>
        <w:ind w:firstLineChars="200" w:firstLine="643"/>
        <w:rPr>
          <w:rFonts w:ascii="仿宋_GB2312" w:eastAsia="仿宋_GB2312" w:hAnsi="仿宋_GB2312" w:cs="仿宋_GB2312"/>
          <w:b/>
          <w:bCs/>
          <w:color w:val="000000"/>
          <w:sz w:val="32"/>
          <w:szCs w:val="32"/>
        </w:rPr>
      </w:pPr>
      <w:bookmarkStart w:id="6" w:name="bookmark101"/>
      <w:bookmarkEnd w:id="5"/>
      <w:r>
        <w:rPr>
          <w:rFonts w:ascii="仿宋_GB2312" w:eastAsia="仿宋_GB2312" w:hAnsi="仿宋_GB2312" w:cs="仿宋_GB2312" w:hint="eastAsia"/>
          <w:b/>
          <w:bCs/>
          <w:color w:val="000000"/>
          <w:sz w:val="32"/>
          <w:szCs w:val="32"/>
        </w:rPr>
        <w:t>四</w:t>
      </w:r>
      <w:bookmarkEnd w:id="6"/>
      <w:r>
        <w:rPr>
          <w:rFonts w:ascii="仿宋_GB2312" w:eastAsia="仿宋_GB2312" w:hAnsi="仿宋_GB2312" w:cs="仿宋_GB2312" w:hint="eastAsia"/>
          <w:b/>
          <w:bCs/>
          <w:color w:val="000000"/>
          <w:sz w:val="32"/>
          <w:szCs w:val="32"/>
        </w:rPr>
        <w:t>、资产管理情况</w:t>
      </w:r>
    </w:p>
    <w:p w:rsidR="00E539A3" w:rsidRPr="004E4BAC" w:rsidRDefault="00E539A3" w:rsidP="00E539A3">
      <w:pPr>
        <w:pStyle w:val="Bodytext1"/>
        <w:spacing w:line="50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区委巡察办资产按类别分为办公通用设备、家具用具，截止</w:t>
      </w:r>
      <w:r>
        <w:rPr>
          <w:rFonts w:ascii="仿宋" w:eastAsia="仿宋" w:hAnsi="仿宋" w:cs="仿宋" w:hint="eastAsia"/>
          <w:color w:val="000000"/>
          <w:sz w:val="32"/>
          <w:szCs w:val="32"/>
          <w:lang w:val="en-US"/>
        </w:rPr>
        <w:t>2022年12月固定资产账面价值18.58万元。计提累计折旧8.97万元。对资产的配置计入财务固定资产明细账，制定固定资产管理制度，对资产配置严格按规定标准配备，资产处置实行报批审核</w:t>
      </w:r>
      <w:r>
        <w:rPr>
          <w:rFonts w:ascii="仿宋" w:eastAsia="仿宋" w:hAnsi="仿宋" w:cs="仿宋" w:hint="eastAsia"/>
          <w:color w:val="000000"/>
          <w:sz w:val="32"/>
          <w:szCs w:val="32"/>
        </w:rPr>
        <w:t>。</w:t>
      </w:r>
    </w:p>
    <w:p w:rsidR="00E539A3" w:rsidRDefault="00E539A3" w:rsidP="00E539A3">
      <w:pPr>
        <w:pStyle w:val="Bodytext1"/>
        <w:tabs>
          <w:tab w:val="left" w:pos="876"/>
        </w:tabs>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lastRenderedPageBreak/>
        <w:t>五、部门整体支出绩效情况</w:t>
      </w:r>
    </w:p>
    <w:p w:rsidR="00E539A3" w:rsidRDefault="00E539A3" w:rsidP="00E539A3">
      <w:pPr>
        <w:pStyle w:val="Bodytext1"/>
        <w:tabs>
          <w:tab w:val="left" w:pos="876"/>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2022年区委巡察办</w:t>
      </w:r>
      <w:r w:rsidRPr="006D23AD">
        <w:rPr>
          <w:rFonts w:ascii="仿宋_GB2312" w:eastAsia="仿宋_GB2312" w:hAnsi="仿宋_GB2312" w:cs="仿宋_GB2312" w:hint="eastAsia"/>
          <w:color w:val="000000"/>
          <w:sz w:val="32"/>
          <w:szCs w:val="32"/>
        </w:rPr>
        <w:t>开展五届区委</w:t>
      </w:r>
      <w:r>
        <w:rPr>
          <w:rFonts w:ascii="仿宋_GB2312" w:eastAsia="仿宋_GB2312" w:hAnsi="仿宋_GB2312" w:cs="仿宋_GB2312" w:hint="eastAsia"/>
          <w:color w:val="000000"/>
          <w:sz w:val="32"/>
          <w:szCs w:val="32"/>
        </w:rPr>
        <w:t>两轮</w:t>
      </w:r>
      <w:r w:rsidRPr="006D23AD">
        <w:rPr>
          <w:rFonts w:ascii="仿宋_GB2312" w:eastAsia="仿宋_GB2312" w:hAnsi="仿宋_GB2312" w:cs="仿宋_GB2312" w:hint="eastAsia"/>
          <w:color w:val="000000"/>
          <w:sz w:val="32"/>
          <w:szCs w:val="32"/>
        </w:rPr>
        <w:t>常规巡察、开展</w:t>
      </w:r>
      <w:r>
        <w:rPr>
          <w:rFonts w:ascii="仿宋_GB2312" w:eastAsia="仿宋_GB2312" w:hAnsi="仿宋_GB2312" w:cs="仿宋_GB2312" w:hint="eastAsia"/>
          <w:color w:val="000000"/>
          <w:sz w:val="32"/>
          <w:szCs w:val="32"/>
        </w:rPr>
        <w:t>一轮</w:t>
      </w:r>
      <w:r w:rsidRPr="006D23AD">
        <w:rPr>
          <w:rFonts w:ascii="仿宋_GB2312" w:eastAsia="仿宋_GB2312" w:hAnsi="仿宋_GB2312" w:cs="仿宋_GB2312" w:hint="eastAsia"/>
          <w:color w:val="000000"/>
          <w:sz w:val="32"/>
          <w:szCs w:val="32"/>
        </w:rPr>
        <w:t>市委提及交叉巡察，</w:t>
      </w:r>
      <w:r>
        <w:rPr>
          <w:rFonts w:ascii="仿宋_GB2312" w:eastAsia="仿宋_GB2312" w:hAnsi="仿宋_GB2312" w:cs="仿宋_GB2312" w:hint="eastAsia"/>
          <w:color w:val="000000"/>
          <w:sz w:val="32"/>
          <w:szCs w:val="32"/>
        </w:rPr>
        <w:t>对村社区开展了未巡先改工作。着力</w:t>
      </w:r>
      <w:r w:rsidRPr="006D23AD">
        <w:rPr>
          <w:rFonts w:ascii="仿宋_GB2312" w:eastAsia="仿宋_GB2312" w:hAnsi="仿宋_GB2312" w:cs="仿宋_GB2312" w:hint="eastAsia"/>
          <w:color w:val="000000"/>
          <w:sz w:val="32"/>
          <w:szCs w:val="32"/>
        </w:rPr>
        <w:t>促进</w:t>
      </w:r>
      <w:r>
        <w:rPr>
          <w:rFonts w:ascii="仿宋_GB2312" w:eastAsia="仿宋_GB2312" w:hAnsi="仿宋_GB2312" w:cs="仿宋_GB2312" w:hint="eastAsia"/>
          <w:color w:val="000000"/>
          <w:sz w:val="32"/>
          <w:szCs w:val="32"/>
        </w:rPr>
        <w:t>了</w:t>
      </w:r>
      <w:r w:rsidRPr="006D23AD">
        <w:rPr>
          <w:rFonts w:ascii="仿宋_GB2312" w:eastAsia="仿宋_GB2312" w:hAnsi="仿宋_GB2312" w:cs="仿宋_GB2312" w:hint="eastAsia"/>
          <w:color w:val="000000"/>
          <w:sz w:val="32"/>
          <w:szCs w:val="32"/>
        </w:rPr>
        <w:t>巡察工作高质量发展，合理合规支出，</w:t>
      </w:r>
      <w:r>
        <w:rPr>
          <w:rFonts w:ascii="仿宋_GB2312" w:eastAsia="仿宋_GB2312" w:hAnsi="仿宋_GB2312" w:cs="仿宋_GB2312" w:hint="eastAsia"/>
          <w:color w:val="000000"/>
          <w:sz w:val="32"/>
          <w:szCs w:val="32"/>
        </w:rPr>
        <w:t>各项支出严格</w:t>
      </w:r>
      <w:r w:rsidRPr="006D23AD">
        <w:rPr>
          <w:rFonts w:ascii="仿宋_GB2312" w:eastAsia="仿宋_GB2312" w:hAnsi="仿宋_GB2312" w:cs="仿宋_GB2312" w:hint="eastAsia"/>
          <w:color w:val="000000"/>
          <w:sz w:val="32"/>
          <w:szCs w:val="32"/>
        </w:rPr>
        <w:t>控制在预算额度内</w:t>
      </w:r>
      <w:r>
        <w:rPr>
          <w:rFonts w:ascii="仿宋_GB2312" w:eastAsia="仿宋_GB2312" w:hAnsi="仿宋_GB2312" w:cs="仿宋_GB2312" w:hint="eastAsia"/>
          <w:color w:val="000000"/>
          <w:sz w:val="32"/>
          <w:szCs w:val="32"/>
        </w:rPr>
        <w:t>。</w:t>
      </w:r>
    </w:p>
    <w:p w:rsidR="00E539A3" w:rsidRDefault="00E539A3" w:rsidP="00E539A3">
      <w:pPr>
        <w:pStyle w:val="Bodytext1"/>
        <w:tabs>
          <w:tab w:val="left" w:pos="876"/>
        </w:tabs>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六、存在的主要问题</w:t>
      </w:r>
    </w:p>
    <w:p w:rsidR="00E539A3" w:rsidRPr="006D23AD" w:rsidRDefault="00E539A3" w:rsidP="00E539A3">
      <w:pPr>
        <w:spacing w:after="0" w:line="500" w:lineRule="exact"/>
        <w:ind w:firstLineChars="200" w:firstLine="640"/>
        <w:rPr>
          <w:rFonts w:ascii="仿宋_GB2312" w:eastAsia="仿宋_GB2312" w:hAnsi="仿宋_GB2312" w:cs="仿宋_GB2312"/>
          <w:color w:val="000000"/>
          <w:kern w:val="2"/>
          <w:sz w:val="32"/>
          <w:szCs w:val="32"/>
          <w:lang w:val="zh-CN" w:bidi="zh-CN"/>
        </w:rPr>
      </w:pPr>
      <w:bookmarkStart w:id="7" w:name="bookmark104"/>
      <w:r w:rsidRPr="006D23AD">
        <w:rPr>
          <w:rFonts w:ascii="仿宋_GB2312" w:eastAsia="仿宋_GB2312" w:hAnsi="仿宋_GB2312" w:cs="仿宋_GB2312" w:hint="eastAsia"/>
          <w:color w:val="000000"/>
          <w:kern w:val="2"/>
          <w:sz w:val="32"/>
          <w:szCs w:val="32"/>
          <w:lang w:val="zh-CN" w:bidi="zh-CN"/>
        </w:rPr>
        <w:t>1、预算编制不够完善。年初开展预算编制工作时，不够准确完整。</w:t>
      </w:r>
    </w:p>
    <w:p w:rsidR="00E539A3" w:rsidRPr="006D23AD" w:rsidRDefault="00E539A3" w:rsidP="00E539A3">
      <w:pPr>
        <w:pStyle w:val="Bodytext1"/>
        <w:spacing w:line="500" w:lineRule="exact"/>
        <w:ind w:firstLine="420"/>
        <w:rPr>
          <w:rFonts w:ascii="仿宋_GB2312" w:eastAsia="仿宋_GB2312" w:hAnsi="仿宋_GB2312" w:cs="仿宋_GB2312"/>
          <w:color w:val="000000"/>
          <w:sz w:val="32"/>
          <w:szCs w:val="32"/>
        </w:rPr>
      </w:pPr>
      <w:r w:rsidRPr="006D23AD">
        <w:rPr>
          <w:rFonts w:ascii="仿宋_GB2312" w:eastAsia="仿宋_GB2312" w:hAnsi="仿宋_GB2312" w:cs="仿宋_GB2312" w:hint="eastAsia"/>
          <w:color w:val="000000"/>
          <w:sz w:val="32"/>
          <w:szCs w:val="32"/>
        </w:rPr>
        <w:t>2.预算执行未完全到位。实际执行过程中</w:t>
      </w:r>
      <w:r>
        <w:rPr>
          <w:rFonts w:ascii="仿宋_GB2312" w:eastAsia="仿宋_GB2312" w:hAnsi="仿宋_GB2312" w:cs="仿宋_GB2312" w:hint="eastAsia"/>
          <w:color w:val="000000"/>
          <w:sz w:val="32"/>
          <w:szCs w:val="32"/>
        </w:rPr>
        <w:t>，根据上级工作要求增加</w:t>
      </w:r>
      <w:r w:rsidRPr="006D23AD">
        <w:rPr>
          <w:rFonts w:ascii="仿宋_GB2312" w:eastAsia="仿宋_GB2312" w:hAnsi="仿宋_GB2312" w:cs="仿宋_GB2312" w:hint="eastAsia"/>
          <w:color w:val="000000"/>
          <w:sz w:val="32"/>
          <w:szCs w:val="32"/>
        </w:rPr>
        <w:t>专项工作开展，导致经费</w:t>
      </w:r>
      <w:r>
        <w:rPr>
          <w:rFonts w:ascii="仿宋_GB2312" w:eastAsia="仿宋_GB2312" w:hAnsi="仿宋_GB2312" w:cs="仿宋_GB2312" w:hint="eastAsia"/>
          <w:color w:val="000000"/>
          <w:sz w:val="32"/>
          <w:szCs w:val="32"/>
        </w:rPr>
        <w:t>开支增加</w:t>
      </w:r>
      <w:r w:rsidRPr="006D23AD">
        <w:rPr>
          <w:rFonts w:ascii="仿宋_GB2312" w:eastAsia="仿宋_GB2312" w:hAnsi="仿宋_GB2312" w:cs="仿宋_GB2312" w:hint="eastAsia"/>
          <w:color w:val="000000"/>
          <w:sz w:val="32"/>
          <w:szCs w:val="32"/>
        </w:rPr>
        <w:t>幅度较大。</w:t>
      </w:r>
      <w:bookmarkEnd w:id="7"/>
    </w:p>
    <w:p w:rsidR="00E539A3" w:rsidRDefault="00E539A3" w:rsidP="00E539A3">
      <w:pPr>
        <w:spacing w:line="560" w:lineRule="exact"/>
        <w:ind w:firstLineChars="200" w:firstLine="360"/>
        <w:rPr>
          <w:rFonts w:ascii="宋体" w:hAnsi="宋体" w:cs="宋体"/>
          <w:sz w:val="18"/>
          <w:szCs w:val="18"/>
        </w:rPr>
      </w:pPr>
    </w:p>
    <w:p w:rsidR="00E539A3" w:rsidRDefault="00E539A3" w:rsidP="00E539A3">
      <w:pPr>
        <w:spacing w:line="560" w:lineRule="exact"/>
        <w:ind w:firstLineChars="200" w:firstLine="440"/>
      </w:pPr>
    </w:p>
    <w:p w:rsidR="00E539A3" w:rsidRDefault="00E539A3" w:rsidP="00E539A3"/>
    <w:p w:rsidR="00E539A3" w:rsidRDefault="00E539A3" w:rsidP="00E539A3">
      <w:pPr>
        <w:spacing w:line="220" w:lineRule="atLeast"/>
      </w:pPr>
    </w:p>
    <w:p w:rsidR="004358AB" w:rsidRDefault="004358AB" w:rsidP="00D31D50">
      <w:pPr>
        <w:spacing w:line="220" w:lineRule="atLeast"/>
      </w:pPr>
    </w:p>
    <w:sectPr w:rsidR="004358AB" w:rsidSect="004E4BAC">
      <w:pgSz w:w="11906" w:h="16838"/>
      <w:pgMar w:top="1383" w:right="1417" w:bottom="1270"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29B" w:rsidRDefault="009E329B" w:rsidP="00E539A3">
      <w:pPr>
        <w:spacing w:after="0"/>
      </w:pPr>
      <w:r>
        <w:separator/>
      </w:r>
    </w:p>
  </w:endnote>
  <w:endnote w:type="continuationSeparator" w:id="0">
    <w:p w:rsidR="009E329B" w:rsidRDefault="009E329B" w:rsidP="00E539A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29B" w:rsidRDefault="009E329B" w:rsidP="00E539A3">
      <w:pPr>
        <w:spacing w:after="0"/>
      </w:pPr>
      <w:r>
        <w:separator/>
      </w:r>
    </w:p>
  </w:footnote>
  <w:footnote w:type="continuationSeparator" w:id="0">
    <w:p w:rsidR="009E329B" w:rsidRDefault="009E329B" w:rsidP="00E539A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3F1C"/>
    <w:multiLevelType w:val="singleLevel"/>
    <w:tmpl w:val="0E813F1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B5F50"/>
    <w:rsid w:val="008B7726"/>
    <w:rsid w:val="009E329B"/>
    <w:rsid w:val="00D31D50"/>
    <w:rsid w:val="00E539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39A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539A3"/>
    <w:rPr>
      <w:rFonts w:ascii="Tahoma" w:hAnsi="Tahoma"/>
      <w:sz w:val="18"/>
      <w:szCs w:val="18"/>
    </w:rPr>
  </w:style>
  <w:style w:type="paragraph" w:styleId="a4">
    <w:name w:val="footer"/>
    <w:basedOn w:val="a"/>
    <w:link w:val="Char0"/>
    <w:uiPriority w:val="99"/>
    <w:semiHidden/>
    <w:unhideWhenUsed/>
    <w:rsid w:val="00E539A3"/>
    <w:pPr>
      <w:tabs>
        <w:tab w:val="center" w:pos="4153"/>
        <w:tab w:val="right" w:pos="8306"/>
      </w:tabs>
    </w:pPr>
    <w:rPr>
      <w:sz w:val="18"/>
      <w:szCs w:val="18"/>
    </w:rPr>
  </w:style>
  <w:style w:type="character" w:customStyle="1" w:styleId="Char0">
    <w:name w:val="页脚 Char"/>
    <w:basedOn w:val="a0"/>
    <w:link w:val="a4"/>
    <w:uiPriority w:val="99"/>
    <w:semiHidden/>
    <w:rsid w:val="00E539A3"/>
    <w:rPr>
      <w:rFonts w:ascii="Tahoma" w:hAnsi="Tahoma"/>
      <w:sz w:val="18"/>
      <w:szCs w:val="18"/>
    </w:rPr>
  </w:style>
  <w:style w:type="paragraph" w:customStyle="1" w:styleId="Bodytext1">
    <w:name w:val="Body text|1"/>
    <w:basedOn w:val="a"/>
    <w:qFormat/>
    <w:rsid w:val="00E539A3"/>
    <w:pPr>
      <w:widowControl w:val="0"/>
      <w:adjustRightInd/>
      <w:snapToGrid/>
      <w:spacing w:after="0" w:line="408" w:lineRule="auto"/>
      <w:ind w:firstLine="400"/>
      <w:jc w:val="both"/>
    </w:pPr>
    <w:rPr>
      <w:rFonts w:ascii="宋体" w:eastAsia="宋体" w:hAnsi="宋体" w:cs="宋体"/>
      <w:kern w:val="2"/>
      <w:sz w:val="19"/>
      <w:szCs w:val="19"/>
      <w:lang w:val="zh-CN" w:bidi="zh-CN"/>
    </w:rPr>
  </w:style>
  <w:style w:type="paragraph" w:customStyle="1" w:styleId="Bodytext4">
    <w:name w:val="Body text|4"/>
    <w:basedOn w:val="a"/>
    <w:qFormat/>
    <w:rsid w:val="00E539A3"/>
    <w:pPr>
      <w:widowControl w:val="0"/>
      <w:adjustRightInd/>
      <w:snapToGrid/>
      <w:spacing w:after="60"/>
      <w:ind w:firstLine="320"/>
      <w:jc w:val="both"/>
    </w:pPr>
    <w:rPr>
      <w:rFonts w:ascii="宋体" w:eastAsia="宋体" w:hAnsi="宋体" w:cs="宋体"/>
      <w:kern w:val="2"/>
      <w:sz w:val="21"/>
      <w:szCs w:val="24"/>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2023-12-05T05:27:00Z</dcterms:modified>
</cp:coreProperties>
</file>