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3D" w:rsidRDefault="006278C3">
      <w:pPr>
        <w:pStyle w:val="Heading21"/>
        <w:keepNext/>
        <w:keepLines/>
        <w:spacing w:after="260"/>
        <w:rPr>
          <w:color w:val="000000"/>
          <w:sz w:val="32"/>
          <w:szCs w:val="32"/>
          <w:lang w:val="en-US"/>
        </w:rPr>
      </w:pPr>
      <w:bookmarkStart w:id="0" w:name="bookmark88"/>
      <w:bookmarkStart w:id="1" w:name="bookmark89"/>
      <w:bookmarkStart w:id="2" w:name="bookmark90"/>
      <w:r>
        <w:rPr>
          <w:rFonts w:hint="eastAsia"/>
          <w:color w:val="000000"/>
          <w:sz w:val="32"/>
          <w:szCs w:val="32"/>
          <w:lang w:val="en-US"/>
        </w:rPr>
        <w:t>区工商联</w:t>
      </w:r>
      <w:r w:rsidR="006E27C0">
        <w:rPr>
          <w:rFonts w:hint="eastAsia"/>
          <w:color w:val="000000"/>
          <w:sz w:val="32"/>
          <w:szCs w:val="32"/>
          <w:lang w:val="en-US"/>
        </w:rPr>
        <w:t>部门整体支出绩效报告</w:t>
      </w:r>
      <w:bookmarkEnd w:id="0"/>
      <w:bookmarkEnd w:id="1"/>
      <w:bookmarkEnd w:id="2"/>
    </w:p>
    <w:p w:rsidR="00A1353D" w:rsidRPr="00157C60" w:rsidRDefault="006E27C0" w:rsidP="00157C60">
      <w:pPr>
        <w:spacing w:line="590" w:lineRule="exact"/>
        <w:ind w:firstLine="660"/>
        <w:rPr>
          <w:rFonts w:ascii="楷体" w:eastAsia="楷体" w:hAnsi="楷体" w:cs="楷体"/>
          <w:b/>
          <w:bCs/>
          <w:color w:val="000000"/>
          <w:sz w:val="32"/>
          <w:szCs w:val="32"/>
          <w:lang w:val="zh-CN" w:bidi="zh-CN"/>
        </w:rPr>
      </w:pPr>
      <w:r w:rsidRPr="00157C60">
        <w:rPr>
          <w:rFonts w:ascii="楷体" w:eastAsia="楷体" w:hAnsi="楷体" w:cs="楷体" w:hint="eastAsia"/>
          <w:b/>
          <w:bCs/>
          <w:color w:val="000000"/>
          <w:sz w:val="32"/>
          <w:szCs w:val="32"/>
          <w:lang w:val="zh-CN" w:bidi="zh-CN"/>
        </w:rPr>
        <w:t>一、部门概况</w:t>
      </w:r>
    </w:p>
    <w:p w:rsidR="00A1353D" w:rsidRPr="00157C60" w:rsidRDefault="006E27C0" w:rsidP="00157C60">
      <w:pPr>
        <w:spacing w:line="590" w:lineRule="exact"/>
        <w:ind w:firstLine="660"/>
        <w:rPr>
          <w:rFonts w:ascii="楷体" w:eastAsia="楷体" w:hAnsi="楷体" w:cs="楷体"/>
          <w:b/>
          <w:bCs/>
          <w:color w:val="000000"/>
          <w:sz w:val="32"/>
          <w:szCs w:val="32"/>
          <w:lang w:val="zh-CN" w:bidi="zh-CN"/>
        </w:rPr>
      </w:pPr>
      <w:bookmarkStart w:id="3" w:name="bookmark92"/>
      <w:r w:rsidRPr="00157C60">
        <w:rPr>
          <w:rFonts w:ascii="楷体" w:eastAsia="楷体" w:hAnsi="楷体" w:cs="楷体" w:hint="eastAsia"/>
          <w:b/>
          <w:bCs/>
          <w:color w:val="000000"/>
          <w:sz w:val="32"/>
          <w:szCs w:val="32"/>
          <w:lang w:val="zh-CN" w:bidi="zh-CN"/>
        </w:rPr>
        <w:t>（</w:t>
      </w:r>
      <w:bookmarkEnd w:id="3"/>
      <w:r w:rsidRPr="00157C60">
        <w:rPr>
          <w:rFonts w:ascii="楷体" w:eastAsia="楷体" w:hAnsi="楷体" w:cs="楷体" w:hint="eastAsia"/>
          <w:b/>
          <w:bCs/>
          <w:color w:val="000000"/>
          <w:sz w:val="32"/>
          <w:szCs w:val="32"/>
          <w:lang w:val="zh-CN" w:bidi="zh-CN"/>
        </w:rPr>
        <w:t>一）部门基本情况</w:t>
      </w:r>
    </w:p>
    <w:p w:rsidR="00A1353D" w:rsidRDefault="00D20CC2">
      <w:pPr>
        <w:spacing w:line="590" w:lineRule="exact"/>
        <w:ind w:firstLine="660"/>
        <w:rPr>
          <w:rFonts w:ascii="宋体" w:hAnsi="宋体" w:cs="宋体"/>
          <w:color w:val="000000"/>
          <w:sz w:val="28"/>
          <w:szCs w:val="28"/>
          <w:lang w:bidi="zh-CN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2020</w:t>
      </w:r>
      <w:r w:rsidR="006E27C0" w:rsidRPr="00157C60">
        <w:rPr>
          <w:rFonts w:ascii="仿宋" w:eastAsia="仿宋" w:hAnsi="仿宋" w:cs="仿宋_GB2312" w:hint="eastAsia"/>
          <w:kern w:val="0"/>
          <w:sz w:val="32"/>
          <w:szCs w:val="32"/>
        </w:rPr>
        <w:t>年度，区工商联</w:t>
      </w:r>
      <w:r w:rsidR="00157C60">
        <w:rPr>
          <w:rFonts w:ascii="仿宋" w:eastAsia="仿宋" w:hAnsi="仿宋" w:cs="仿宋_GB2312" w:hint="eastAsia"/>
          <w:kern w:val="0"/>
          <w:sz w:val="32"/>
          <w:szCs w:val="32"/>
        </w:rPr>
        <w:t>内设机构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:</w:t>
      </w:r>
      <w:r w:rsidR="00157C60" w:rsidRPr="002904BB">
        <w:rPr>
          <w:rFonts w:ascii="仿宋" w:eastAsia="仿宋" w:hAnsi="仿宋" w:cs="仿宋_GB2312" w:hint="eastAsia"/>
          <w:kern w:val="0"/>
          <w:sz w:val="32"/>
          <w:szCs w:val="32"/>
        </w:rPr>
        <w:t>办公室、经济联络部、非公有制经济组织、党工委办公室</w:t>
      </w:r>
    </w:p>
    <w:p w:rsidR="00A1353D" w:rsidRPr="00433C53" w:rsidRDefault="006E27C0">
      <w:pPr>
        <w:spacing w:line="590" w:lineRule="exact"/>
        <w:ind w:firstLine="660"/>
        <w:rPr>
          <w:rFonts w:ascii="楷体" w:eastAsia="楷体" w:hAnsi="楷体" w:cs="楷体"/>
          <w:b/>
          <w:bCs/>
          <w:color w:val="000000"/>
          <w:sz w:val="32"/>
          <w:szCs w:val="32"/>
          <w:lang w:val="zh-CN" w:bidi="zh-CN"/>
        </w:rPr>
      </w:pPr>
      <w:r w:rsidRPr="00433C53">
        <w:rPr>
          <w:rFonts w:ascii="楷体" w:eastAsia="楷体" w:hAnsi="楷体" w:cs="楷体" w:hint="eastAsia"/>
          <w:b/>
          <w:bCs/>
          <w:color w:val="000000"/>
          <w:sz w:val="32"/>
          <w:szCs w:val="32"/>
          <w:lang w:val="zh-CN" w:bidi="zh-CN"/>
        </w:rPr>
        <w:t>单位主要职能如下：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一、参与区政治、经济、社会生活中的重要问题的政治协商，发挥民主监督作用，积极参政议政。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二、引导会员自觉地把自身企业的发展与国家的发展结合起来，把个人富裕与全体人民的共同富裕结合起来，把遵循市场法则与发扬社会主义道德结合起来，积极参加国家经济建设，推动社会主义市场经济体制逐步完善，促进社会全面发展。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三、发扬自我教育的优良传统，宣传、贯彻党和国家的方针政策，加强和改进思想政治工作，推动企业文化建设，提倡爱国、敬业、诚信、守法，提高会员素质，培养造就积极分子队伍。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四、做工商界代表人士政治安排的推荐工作。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五、代表并维护会员的合法权益，反映会员的意见、要求和建议。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六、引导会员弘扬中华民族传统美德，热心社会公益事业，积极参与“光彩事业”，致富思源，富而思进，扶危济困，共同富裕，义利兼顾，德行并重，发展企业，回馈社会。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七、为会员提供信息和科技、管理、法律、会计、审计、</w:t>
      </w: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咨询等服务。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八、开展工商专业培训，帮助会员改进经营管理，完善财会管理，照章纳税，提高生产技术和产品质量。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九、组织会员举办和参加各种对内对外展销会、交易会、组织会员出国、出境考察访问，帮助会员开拓国内、国际市场。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十、为会员提供有关证明、协调关系，调解经济纠纷。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十一、配合政府加强对工商业主和个体经营者的管理和教育，组织他们开展物价评议，依法纳税，打击假冒伪劣商品，开拓市场，规范和管理贸易市场、争创文明市场，实行优质服务等活动。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十二、组织工商业参加各级工商联组织的会议和活动，完成区委、区政府和上级工商联交办的各种工作任务。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十三、承办政府有关部门委托的事项。</w:t>
      </w:r>
    </w:p>
    <w:p w:rsidR="00A1353D" w:rsidRPr="00433C53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433C53">
        <w:rPr>
          <w:rFonts w:ascii="仿宋" w:eastAsia="仿宋" w:hAnsi="仿宋" w:cs="仿宋_GB2312" w:hint="eastAsia"/>
          <w:kern w:val="0"/>
          <w:sz w:val="32"/>
          <w:szCs w:val="32"/>
        </w:rPr>
        <w:t>年度重点工作计划如下：医疗改革纵深推进；提升妇幼健康指数；加强平台数据建设；完善人才队伍建设；着力改善民生福祉；全面加强公卫服务；严格行政监督执法；党风政风持续好转；中心工作全力推进。</w:t>
      </w:r>
    </w:p>
    <w:p w:rsidR="0022582A" w:rsidRDefault="0022582A" w:rsidP="0022582A">
      <w:pPr>
        <w:pStyle w:val="Bodytext1"/>
        <w:tabs>
          <w:tab w:val="left" w:pos="1113"/>
        </w:tabs>
        <w:spacing w:line="560" w:lineRule="exact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lang w:val="en-US"/>
        </w:rPr>
        <w:t>二）</w:t>
      </w:r>
      <w:r w:rsidR="00157C60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部门整体支出规模、使用方向和主要内容、涉及范围等</w:t>
      </w:r>
    </w:p>
    <w:p w:rsidR="0022582A" w:rsidRPr="00157C60" w:rsidRDefault="0022582A" w:rsidP="0022582A">
      <w:pPr>
        <w:spacing w:line="560" w:lineRule="exact"/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 w:rsidRPr="00157C60">
        <w:rPr>
          <w:rFonts w:ascii="仿宋" w:eastAsia="仿宋" w:hAnsi="仿宋" w:cs="仿宋_GB2312" w:hint="eastAsia"/>
          <w:kern w:val="0"/>
          <w:sz w:val="32"/>
          <w:szCs w:val="32"/>
        </w:rPr>
        <w:t>我单位</w:t>
      </w:r>
      <w:r w:rsidR="00D20CC2">
        <w:rPr>
          <w:rFonts w:ascii="仿宋" w:eastAsia="仿宋" w:hAnsi="仿宋" w:cs="仿宋_GB2312"/>
          <w:kern w:val="0"/>
          <w:sz w:val="32"/>
          <w:szCs w:val="32"/>
        </w:rPr>
        <w:t>2020</w:t>
      </w:r>
      <w:r w:rsidRPr="00157C60">
        <w:rPr>
          <w:rFonts w:ascii="仿宋" w:eastAsia="仿宋" w:hAnsi="仿宋" w:cs="仿宋_GB2312"/>
          <w:kern w:val="0"/>
          <w:sz w:val="32"/>
          <w:szCs w:val="32"/>
        </w:rPr>
        <w:t>度收入总计</w:t>
      </w:r>
      <w:r w:rsidR="00D20CC2">
        <w:rPr>
          <w:rFonts w:ascii="Microsoft Yahei" w:hAnsi="Microsoft Yahei"/>
          <w:color w:val="000000"/>
          <w:sz w:val="32"/>
          <w:szCs w:val="32"/>
          <w:shd w:val="clear" w:color="auto" w:fill="FFFFFF"/>
        </w:rPr>
        <w:t>89.91</w:t>
      </w:r>
      <w:r w:rsidRPr="00157C60">
        <w:rPr>
          <w:rFonts w:ascii="仿宋" w:eastAsia="仿宋" w:hAnsi="仿宋" w:cs="仿宋_GB2312"/>
          <w:kern w:val="0"/>
          <w:sz w:val="32"/>
          <w:szCs w:val="32"/>
        </w:rPr>
        <w:t>万元，其中财政拨款收入</w:t>
      </w:r>
      <w:r w:rsidR="00D20CC2">
        <w:rPr>
          <w:rFonts w:ascii="Microsoft Yahei" w:hAnsi="Microsoft Yahei"/>
          <w:color w:val="000000"/>
          <w:sz w:val="32"/>
          <w:szCs w:val="32"/>
          <w:shd w:val="clear" w:color="auto" w:fill="FFFFFF"/>
        </w:rPr>
        <w:t>88.83</w:t>
      </w:r>
      <w:r w:rsidRPr="00157C60">
        <w:rPr>
          <w:rFonts w:ascii="仿宋" w:eastAsia="仿宋" w:hAnsi="仿宋" w:cs="仿宋_GB2312"/>
          <w:kern w:val="0"/>
          <w:sz w:val="32"/>
          <w:szCs w:val="32"/>
        </w:rPr>
        <w:t>万元，占本年收入</w:t>
      </w:r>
      <w:r w:rsidR="00D20CC2">
        <w:rPr>
          <w:rFonts w:ascii="仿宋" w:eastAsia="仿宋" w:hAnsi="仿宋" w:cs="仿宋_GB2312"/>
          <w:kern w:val="0"/>
          <w:sz w:val="32"/>
          <w:szCs w:val="32"/>
        </w:rPr>
        <w:t>98.79</w:t>
      </w:r>
      <w:r w:rsidRPr="00157C60">
        <w:rPr>
          <w:rFonts w:ascii="仿宋" w:eastAsia="仿宋" w:hAnsi="仿宋" w:cs="仿宋_GB2312"/>
          <w:kern w:val="0"/>
          <w:sz w:val="32"/>
          <w:szCs w:val="32"/>
        </w:rPr>
        <w:t>%；其他收入</w:t>
      </w:r>
      <w:r w:rsidR="00D20CC2">
        <w:rPr>
          <w:rFonts w:ascii="仿宋" w:eastAsia="仿宋" w:hAnsi="仿宋" w:cs="仿宋_GB2312" w:hint="eastAsia"/>
          <w:kern w:val="0"/>
          <w:sz w:val="32"/>
          <w:szCs w:val="32"/>
        </w:rPr>
        <w:t>1.</w:t>
      </w:r>
      <w:r w:rsidR="00433C53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 w:rsidR="00D20CC2">
        <w:rPr>
          <w:rFonts w:ascii="仿宋" w:eastAsia="仿宋" w:hAnsi="仿宋" w:cs="仿宋_GB2312"/>
          <w:kern w:val="0"/>
          <w:sz w:val="32"/>
          <w:szCs w:val="32"/>
        </w:rPr>
        <w:t>9</w:t>
      </w:r>
      <w:r w:rsidRPr="00157C60">
        <w:rPr>
          <w:rFonts w:ascii="仿宋" w:eastAsia="仿宋" w:hAnsi="仿宋" w:cs="仿宋_GB2312"/>
          <w:kern w:val="0"/>
          <w:sz w:val="32"/>
          <w:szCs w:val="32"/>
        </w:rPr>
        <w:t>万元，占本年收入</w:t>
      </w:r>
      <w:r w:rsidR="00D20CC2">
        <w:rPr>
          <w:rFonts w:ascii="仿宋" w:eastAsia="仿宋" w:hAnsi="仿宋" w:cs="仿宋_GB2312"/>
          <w:kern w:val="0"/>
          <w:sz w:val="32"/>
          <w:szCs w:val="32"/>
        </w:rPr>
        <w:t>1.21</w:t>
      </w:r>
      <w:r w:rsidRPr="00157C60">
        <w:rPr>
          <w:rFonts w:ascii="仿宋" w:eastAsia="仿宋" w:hAnsi="仿宋" w:cs="仿宋_GB2312"/>
          <w:kern w:val="0"/>
          <w:sz w:val="32"/>
          <w:szCs w:val="32"/>
        </w:rPr>
        <w:t>%。本年支出总</w:t>
      </w:r>
      <w:r w:rsidR="00734E1A">
        <w:rPr>
          <w:rFonts w:ascii="Microsoft Yahei" w:hAnsi="Microsoft Yahei"/>
          <w:color w:val="000000"/>
          <w:sz w:val="32"/>
          <w:szCs w:val="32"/>
          <w:shd w:val="clear" w:color="auto" w:fill="FFFFFF"/>
        </w:rPr>
        <w:t>84.35</w:t>
      </w:r>
      <w:r w:rsidRPr="00157C60">
        <w:rPr>
          <w:rFonts w:ascii="仿宋" w:eastAsia="仿宋" w:hAnsi="仿宋" w:cs="仿宋_GB2312"/>
          <w:kern w:val="0"/>
          <w:sz w:val="32"/>
          <w:szCs w:val="32"/>
        </w:rPr>
        <w:t>万元，其中：</w:t>
      </w:r>
      <w:r w:rsidRPr="00157C60">
        <w:rPr>
          <w:rFonts w:ascii="仿宋" w:eastAsia="仿宋" w:hAnsi="仿宋" w:cs="仿宋_GB2312" w:hint="eastAsia"/>
          <w:kern w:val="0"/>
          <w:sz w:val="32"/>
          <w:szCs w:val="32"/>
        </w:rPr>
        <w:t>财政拨款</w:t>
      </w:r>
      <w:r w:rsidRPr="00157C60">
        <w:rPr>
          <w:rFonts w:ascii="仿宋" w:eastAsia="仿宋" w:hAnsi="仿宋" w:cs="仿宋_GB2312"/>
          <w:kern w:val="0"/>
          <w:sz w:val="32"/>
          <w:szCs w:val="32"/>
        </w:rPr>
        <w:t>支出</w:t>
      </w:r>
      <w:r w:rsidR="00734E1A">
        <w:rPr>
          <w:rFonts w:ascii="Microsoft Yahei" w:hAnsi="Microsoft Yahei"/>
          <w:color w:val="000000"/>
          <w:sz w:val="32"/>
          <w:szCs w:val="32"/>
          <w:shd w:val="clear" w:color="auto" w:fill="FFFFFF"/>
        </w:rPr>
        <w:t>82.13</w:t>
      </w:r>
      <w:r w:rsidRPr="00157C60">
        <w:rPr>
          <w:rFonts w:ascii="仿宋" w:eastAsia="仿宋" w:hAnsi="仿宋" w:cs="仿宋_GB2312"/>
          <w:kern w:val="0"/>
          <w:sz w:val="32"/>
          <w:szCs w:val="32"/>
        </w:rPr>
        <w:t>万元，占本年支出的</w:t>
      </w:r>
      <w:r w:rsidR="00734E1A">
        <w:rPr>
          <w:rFonts w:ascii="仿宋" w:eastAsia="仿宋" w:hAnsi="仿宋" w:cs="仿宋_GB2312"/>
          <w:kern w:val="0"/>
          <w:sz w:val="32"/>
          <w:szCs w:val="32"/>
        </w:rPr>
        <w:t>97.37</w:t>
      </w:r>
      <w:r w:rsidRPr="00157C60">
        <w:rPr>
          <w:rFonts w:ascii="仿宋" w:eastAsia="仿宋" w:hAnsi="仿宋" w:cs="仿宋_GB2312"/>
          <w:kern w:val="0"/>
          <w:sz w:val="32"/>
          <w:szCs w:val="32"/>
        </w:rPr>
        <w:t>%；</w:t>
      </w:r>
      <w:r w:rsidRPr="00157C60">
        <w:rPr>
          <w:rFonts w:ascii="仿宋" w:eastAsia="仿宋" w:hAnsi="仿宋" w:cs="仿宋_GB2312" w:hint="eastAsia"/>
          <w:kern w:val="0"/>
          <w:sz w:val="32"/>
          <w:szCs w:val="32"/>
        </w:rPr>
        <w:t>其他资金</w:t>
      </w:r>
      <w:r w:rsidRPr="00157C60">
        <w:rPr>
          <w:rFonts w:ascii="仿宋" w:eastAsia="仿宋" w:hAnsi="仿宋" w:cs="仿宋_GB2312"/>
          <w:kern w:val="0"/>
          <w:sz w:val="32"/>
          <w:szCs w:val="32"/>
        </w:rPr>
        <w:t>支出</w:t>
      </w:r>
      <w:r w:rsidR="00734E1A">
        <w:rPr>
          <w:rFonts w:ascii="仿宋" w:eastAsia="仿宋" w:hAnsi="仿宋" w:cs="仿宋_GB2312" w:hint="eastAsia"/>
          <w:kern w:val="0"/>
          <w:sz w:val="32"/>
          <w:szCs w:val="32"/>
        </w:rPr>
        <w:t>2.22</w:t>
      </w:r>
      <w:r w:rsidRPr="00157C60">
        <w:rPr>
          <w:rFonts w:ascii="仿宋" w:eastAsia="仿宋" w:hAnsi="仿宋" w:cs="仿宋_GB2312"/>
          <w:kern w:val="0"/>
          <w:sz w:val="32"/>
          <w:szCs w:val="32"/>
        </w:rPr>
        <w:t>万元，占本年支出的</w:t>
      </w:r>
      <w:r w:rsidR="00734E1A">
        <w:rPr>
          <w:rFonts w:ascii="仿宋" w:eastAsia="仿宋" w:hAnsi="仿宋" w:cs="仿宋_GB2312"/>
          <w:kern w:val="0"/>
          <w:sz w:val="32"/>
          <w:szCs w:val="32"/>
        </w:rPr>
        <w:t>2.63</w:t>
      </w:r>
      <w:r w:rsidRPr="00157C60">
        <w:rPr>
          <w:rFonts w:ascii="仿宋" w:eastAsia="仿宋" w:hAnsi="仿宋" w:cs="仿宋_GB2312"/>
          <w:kern w:val="0"/>
          <w:sz w:val="32"/>
          <w:szCs w:val="32"/>
        </w:rPr>
        <w:t>%</w:t>
      </w:r>
      <w:r w:rsidRPr="00157C60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22582A" w:rsidRPr="0022582A" w:rsidRDefault="0022582A" w:rsidP="0022582A">
      <w:pPr>
        <w:pStyle w:val="Bodytext1"/>
        <w:tabs>
          <w:tab w:val="left" w:pos="1113"/>
        </w:tabs>
        <w:spacing w:line="560" w:lineRule="exact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bookmarkStart w:id="4" w:name="bookmark94"/>
      <w:r w:rsidRPr="0022582A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lastRenderedPageBreak/>
        <w:t>二、部门整体支出管理及使用情况</w:t>
      </w:r>
    </w:p>
    <w:p w:rsidR="00157C60" w:rsidRPr="00157C60" w:rsidRDefault="00157C60" w:rsidP="00157C60">
      <w:pPr>
        <w:pStyle w:val="Bodytext1"/>
        <w:tabs>
          <w:tab w:val="left" w:pos="1113"/>
        </w:tabs>
        <w:spacing w:line="560" w:lineRule="exact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 w:rsidRPr="00157C60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（一）基本支出</w:t>
      </w:r>
    </w:p>
    <w:p w:rsidR="006B0A87" w:rsidRPr="006D204B" w:rsidRDefault="00DD1942" w:rsidP="006B0A87">
      <w:pPr>
        <w:spacing w:line="560" w:lineRule="exact"/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2020</w:t>
      </w:r>
      <w:r w:rsidR="006B0A87" w:rsidRPr="00935383"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6B0A87">
        <w:rPr>
          <w:rFonts w:ascii="仿宋" w:eastAsia="仿宋" w:hAnsi="仿宋" w:cs="仿宋_GB2312" w:hint="eastAsia"/>
          <w:kern w:val="0"/>
          <w:sz w:val="32"/>
          <w:szCs w:val="32"/>
        </w:rPr>
        <w:t>基本支出</w:t>
      </w:r>
      <w:r>
        <w:rPr>
          <w:rFonts w:ascii="仿宋" w:eastAsia="仿宋" w:hAnsi="仿宋" w:cs="仿宋_GB2312"/>
          <w:kern w:val="0"/>
          <w:sz w:val="32"/>
          <w:szCs w:val="32"/>
        </w:rPr>
        <w:t>84.35</w:t>
      </w:r>
      <w:r w:rsidR="006B0A87">
        <w:rPr>
          <w:rFonts w:ascii="仿宋" w:eastAsia="仿宋" w:hAnsi="仿宋" w:cs="仿宋_GB2312" w:hint="eastAsia"/>
          <w:kern w:val="0"/>
          <w:sz w:val="32"/>
          <w:szCs w:val="32"/>
        </w:rPr>
        <w:t>万元</w:t>
      </w:r>
      <w:r w:rsidR="006B0A87" w:rsidRPr="006D204B">
        <w:rPr>
          <w:rFonts w:ascii="仿宋" w:eastAsia="仿宋" w:hAnsi="仿宋" w:cs="仿宋_GB2312"/>
          <w:kern w:val="0"/>
          <w:sz w:val="32"/>
          <w:szCs w:val="32"/>
        </w:rPr>
        <w:t>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包含</w:t>
      </w:r>
      <w:r w:rsidR="006B0A87" w:rsidRPr="006D204B">
        <w:rPr>
          <w:rFonts w:ascii="仿宋" w:eastAsia="仿宋" w:hAnsi="仿宋" w:cs="仿宋_GB2312"/>
          <w:kern w:val="0"/>
          <w:sz w:val="32"/>
          <w:szCs w:val="32"/>
        </w:rPr>
        <w:t>其中人员经费支出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、对</w:t>
      </w:r>
      <w:r>
        <w:rPr>
          <w:rFonts w:ascii="仿宋" w:eastAsia="仿宋" w:hAnsi="仿宋" w:cs="仿宋_GB2312"/>
          <w:kern w:val="0"/>
          <w:sz w:val="32"/>
          <w:szCs w:val="32"/>
        </w:rPr>
        <w:t>个人和家庭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的</w:t>
      </w:r>
      <w:r>
        <w:rPr>
          <w:rFonts w:ascii="仿宋" w:eastAsia="仿宋" w:hAnsi="仿宋" w:cs="仿宋_GB2312"/>
          <w:kern w:val="0"/>
          <w:sz w:val="32"/>
          <w:szCs w:val="32"/>
        </w:rPr>
        <w:t>补助支出、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商品</w:t>
      </w:r>
      <w:r>
        <w:rPr>
          <w:rFonts w:ascii="仿宋" w:eastAsia="仿宋" w:hAnsi="仿宋" w:cs="仿宋_GB2312"/>
          <w:kern w:val="0"/>
          <w:sz w:val="32"/>
          <w:szCs w:val="32"/>
        </w:rPr>
        <w:t>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服务</w:t>
      </w:r>
      <w:r>
        <w:rPr>
          <w:rFonts w:ascii="仿宋" w:eastAsia="仿宋" w:hAnsi="仿宋" w:cs="仿宋_GB2312"/>
          <w:kern w:val="0"/>
          <w:sz w:val="32"/>
          <w:szCs w:val="32"/>
        </w:rPr>
        <w:t>支出</w:t>
      </w:r>
      <w:r w:rsidR="006B0A87" w:rsidRPr="006D204B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6B0A87" w:rsidRPr="00935383" w:rsidRDefault="006B0A87" w:rsidP="006B0A87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="00DD1942">
        <w:rPr>
          <w:rFonts w:ascii="仿宋" w:eastAsia="仿宋" w:hAnsi="仿宋" w:cs="仿宋_GB2312"/>
          <w:kern w:val="0"/>
          <w:sz w:val="32"/>
          <w:szCs w:val="32"/>
        </w:rPr>
        <w:t>20</w:t>
      </w:r>
      <w:r w:rsidRPr="00935383">
        <w:rPr>
          <w:rFonts w:ascii="仿宋" w:eastAsia="仿宋" w:hAnsi="仿宋" w:cs="仿宋_GB2312" w:hint="eastAsia"/>
          <w:kern w:val="0"/>
          <w:sz w:val="32"/>
          <w:szCs w:val="32"/>
        </w:rPr>
        <w:t>年“三公”经费支出</w:t>
      </w:r>
      <w:r w:rsidR="00090748">
        <w:rPr>
          <w:rFonts w:ascii="仿宋" w:eastAsia="仿宋" w:hAnsi="仿宋" w:cs="仿宋_GB2312" w:hint="eastAsia"/>
          <w:kern w:val="0"/>
          <w:sz w:val="32"/>
          <w:szCs w:val="32"/>
        </w:rPr>
        <w:t>预算</w:t>
      </w:r>
      <w:r w:rsidRPr="00935383">
        <w:rPr>
          <w:rFonts w:ascii="仿宋" w:eastAsia="仿宋" w:hAnsi="仿宋" w:cs="仿宋_GB2312" w:hint="eastAsia"/>
          <w:kern w:val="0"/>
          <w:sz w:val="32"/>
          <w:szCs w:val="32"/>
        </w:rPr>
        <w:t>为0万元。</w:t>
      </w:r>
    </w:p>
    <w:p w:rsidR="00A1353D" w:rsidRPr="00157C60" w:rsidRDefault="00157C60" w:rsidP="00157C60">
      <w:pPr>
        <w:pStyle w:val="Bodytext1"/>
        <w:tabs>
          <w:tab w:val="left" w:pos="1113"/>
        </w:tabs>
        <w:spacing w:line="560" w:lineRule="exact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 w:rsidRPr="00157C60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（二）项目支出</w:t>
      </w:r>
      <w:bookmarkEnd w:id="4"/>
    </w:p>
    <w:p w:rsidR="00157C60" w:rsidRDefault="00DD1942" w:rsidP="00157C6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2020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年度</w:t>
      </w:r>
      <w:r>
        <w:rPr>
          <w:rFonts w:ascii="仿宋" w:eastAsia="仿宋" w:hAnsi="仿宋" w:cs="仿宋_GB2312"/>
          <w:kern w:val="0"/>
          <w:sz w:val="32"/>
          <w:szCs w:val="32"/>
        </w:rPr>
        <w:t>暂无</w:t>
      </w:r>
      <w:r w:rsidR="00157C60">
        <w:rPr>
          <w:rFonts w:ascii="仿宋" w:eastAsia="仿宋" w:hAnsi="仿宋" w:cs="仿宋_GB2312" w:hint="eastAsia"/>
          <w:kern w:val="0"/>
          <w:sz w:val="32"/>
          <w:szCs w:val="32"/>
        </w:rPr>
        <w:t>项目支出。</w:t>
      </w:r>
    </w:p>
    <w:p w:rsidR="00214984" w:rsidRPr="00214984" w:rsidRDefault="00214984" w:rsidP="00214984">
      <w:pPr>
        <w:pStyle w:val="Bodytext1"/>
        <w:tabs>
          <w:tab w:val="left" w:pos="1113"/>
        </w:tabs>
        <w:spacing w:line="560" w:lineRule="exact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 w:rsidRPr="00214984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三、部门项目组织实施情况</w:t>
      </w:r>
    </w:p>
    <w:p w:rsidR="00214984" w:rsidRPr="006D204B" w:rsidRDefault="00214984" w:rsidP="00214984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D204B">
        <w:rPr>
          <w:rFonts w:ascii="仿宋" w:eastAsia="仿宋" w:hAnsi="仿宋" w:cs="仿宋_GB2312" w:hint="eastAsia"/>
          <w:kern w:val="0"/>
          <w:sz w:val="32"/>
          <w:szCs w:val="32"/>
        </w:rPr>
        <w:t>无建设性项目支出</w:t>
      </w:r>
    </w:p>
    <w:p w:rsidR="00A1353D" w:rsidRPr="00F40434" w:rsidRDefault="00214984" w:rsidP="00F40434">
      <w:pPr>
        <w:pStyle w:val="Bodytext1"/>
        <w:tabs>
          <w:tab w:val="left" w:pos="1113"/>
        </w:tabs>
        <w:spacing w:line="560" w:lineRule="exact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四</w:t>
      </w:r>
      <w:r w:rsidR="006E27C0" w:rsidRPr="00F40434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、资产管理情况</w:t>
      </w:r>
    </w:p>
    <w:p w:rsidR="00A34853" w:rsidRPr="00A34853" w:rsidRDefault="00A34853" w:rsidP="00F40434">
      <w:pPr>
        <w:pStyle w:val="Bodytext1"/>
        <w:tabs>
          <w:tab w:val="left" w:pos="1113"/>
        </w:tabs>
        <w:spacing w:line="560" w:lineRule="exact"/>
        <w:ind w:firstLine="500"/>
        <w:rPr>
          <w:rFonts w:ascii="仿宋" w:eastAsia="仿宋" w:hAnsi="仿宋" w:cs="仿宋_GB2312"/>
          <w:kern w:val="0"/>
          <w:sz w:val="32"/>
          <w:szCs w:val="32"/>
          <w:lang w:val="en-US" w:bidi="ar-SA"/>
        </w:rPr>
      </w:pPr>
      <w:bookmarkStart w:id="5" w:name="bookmark102"/>
      <w:r w:rsidRPr="00A34853">
        <w:rPr>
          <w:rFonts w:ascii="仿宋" w:eastAsia="仿宋" w:hAnsi="仿宋" w:cs="仿宋_GB2312" w:hint="eastAsia"/>
          <w:kern w:val="0"/>
          <w:sz w:val="32"/>
          <w:szCs w:val="32"/>
          <w:lang w:val="en-US" w:bidi="ar-SA"/>
        </w:rPr>
        <w:t>截至2020年12月31日，衡阳市珠晖区工商业联合会共有车辆0辆（台），其中：副部（省）级及以上领导用车0辆、主要领导干部用车0辆、机要通信用车0辆、应急保障用车0辆、执法执勤用车0辆、特种专业技术用车0辆、其他用车0辆；单价50万元（含）以上通用设备0台（套），单价100万元（含）以上专用设备0台（套）。</w:t>
      </w:r>
    </w:p>
    <w:bookmarkEnd w:id="5"/>
    <w:p w:rsidR="00A1353D" w:rsidRPr="00F40434" w:rsidRDefault="006341C8" w:rsidP="00F40434">
      <w:pPr>
        <w:pStyle w:val="Bodytext1"/>
        <w:tabs>
          <w:tab w:val="left" w:pos="1113"/>
        </w:tabs>
        <w:spacing w:line="560" w:lineRule="exact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五</w:t>
      </w:r>
      <w:r w:rsidR="006E27C0" w:rsidRPr="00F40434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、部门整体支出绩效情况</w:t>
      </w:r>
    </w:p>
    <w:p w:rsidR="00A1353D" w:rsidRPr="00F40434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F40434">
        <w:rPr>
          <w:rFonts w:ascii="仿宋" w:eastAsia="仿宋" w:hAnsi="仿宋" w:cs="仿宋_GB2312" w:hint="eastAsia"/>
          <w:kern w:val="0"/>
          <w:sz w:val="32"/>
          <w:szCs w:val="32"/>
        </w:rPr>
        <w:t>部门整体支出的效率性，本年度各项工作、专项完成进度正常，完成质量高。</w:t>
      </w:r>
    </w:p>
    <w:p w:rsidR="00A1353D" w:rsidRPr="00F40434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F40434">
        <w:rPr>
          <w:rFonts w:ascii="仿宋" w:eastAsia="仿宋" w:hAnsi="仿宋" w:cs="仿宋_GB2312" w:hint="eastAsia"/>
          <w:kern w:val="0"/>
          <w:sz w:val="32"/>
          <w:szCs w:val="32"/>
        </w:rPr>
        <w:t>部门整体支出的有效性，贯彻执行国家、省、市工商联工作的方针、政策和法律法规。非公党建工作机构、工作体制健全，建立工作长效机制。</w:t>
      </w:r>
    </w:p>
    <w:p w:rsidR="00A1353D" w:rsidRPr="00F40434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F40434">
        <w:rPr>
          <w:rFonts w:ascii="仿宋" w:eastAsia="仿宋" w:hAnsi="仿宋" w:cs="仿宋_GB2312" w:hint="eastAsia"/>
          <w:kern w:val="0"/>
          <w:sz w:val="32"/>
          <w:szCs w:val="32"/>
        </w:rPr>
        <w:t>部门整体支出的可持续性，基本满足工作要求，逐步提高服务水平，增加人民的满意度。</w:t>
      </w:r>
    </w:p>
    <w:p w:rsidR="00A1353D" w:rsidRPr="00F40434" w:rsidRDefault="006341C8" w:rsidP="00F40434">
      <w:pPr>
        <w:pStyle w:val="Bodytext1"/>
        <w:tabs>
          <w:tab w:val="left" w:pos="1113"/>
        </w:tabs>
        <w:spacing w:line="560" w:lineRule="exact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lastRenderedPageBreak/>
        <w:t>六</w:t>
      </w:r>
      <w:bookmarkStart w:id="6" w:name="_GoBack"/>
      <w:bookmarkEnd w:id="6"/>
      <w:r w:rsidR="00F40434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、</w:t>
      </w:r>
      <w:r w:rsidR="006E27C0" w:rsidRPr="00F40434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改进措施和有关建议</w:t>
      </w:r>
    </w:p>
    <w:p w:rsidR="00A1353D" w:rsidRPr="00F40434" w:rsidRDefault="006E27C0">
      <w:pPr>
        <w:spacing w:line="590" w:lineRule="exact"/>
        <w:ind w:firstLine="660"/>
        <w:rPr>
          <w:rFonts w:ascii="仿宋" w:eastAsia="仿宋" w:hAnsi="仿宋" w:cs="仿宋_GB2312"/>
          <w:kern w:val="0"/>
          <w:sz w:val="32"/>
          <w:szCs w:val="32"/>
        </w:rPr>
      </w:pPr>
      <w:r w:rsidRPr="00F40434">
        <w:rPr>
          <w:rFonts w:ascii="仿宋" w:eastAsia="仿宋" w:hAnsi="仿宋" w:cs="仿宋_GB2312" w:hint="eastAsia"/>
          <w:kern w:val="0"/>
          <w:sz w:val="32"/>
          <w:szCs w:val="32"/>
        </w:rPr>
        <w:t>细化预算编制工作，认真做好预算的编制。进一步加强内部机构的预算管理意识，严格按照预算编制的相关制度和要求，本着“勤俭节约、保障运转”的原则进行预算的编制;编制范围尽可能地全面、不漏项，进一步提高预算编制的科学性、合理性、严谨性和可控性。在日常预算管理过程中，进一步加强预算支出的审核、跟踪及预算执行情况分析。加强管理，严格执行单位财务制度。</w:t>
      </w:r>
    </w:p>
    <w:p w:rsidR="00A1353D" w:rsidRPr="00F40434" w:rsidRDefault="00A1353D">
      <w:pPr>
        <w:spacing w:line="1" w:lineRule="exact"/>
        <w:jc w:val="center"/>
        <w:rPr>
          <w:rFonts w:ascii="仿宋" w:eastAsia="仿宋" w:hAnsi="仿宋" w:cs="仿宋_GB2312"/>
          <w:kern w:val="0"/>
          <w:sz w:val="32"/>
          <w:szCs w:val="32"/>
        </w:rPr>
      </w:pPr>
    </w:p>
    <w:sectPr w:rsidR="00A1353D" w:rsidRPr="00F40434" w:rsidSect="00A1353D">
      <w:footerReference w:type="even" r:id="rId8"/>
      <w:footerReference w:type="default" r:id="rId9"/>
      <w:pgSz w:w="11906" w:h="16838"/>
      <w:pgMar w:top="1383" w:right="1701" w:bottom="127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25" w:rsidRDefault="00D73625" w:rsidP="00A1353D">
      <w:r>
        <w:separator/>
      </w:r>
    </w:p>
  </w:endnote>
  <w:endnote w:type="continuationSeparator" w:id="0">
    <w:p w:rsidR="00D73625" w:rsidRDefault="00D73625" w:rsidP="00A1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3D" w:rsidRDefault="00D7362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0" o:spid="_x0000_s2051" type="#_x0000_t202" style="position:absolute;left:0;text-align:left;margin-left:79.6pt;margin-top:766.25pt;width:47.5pt;height:8.4pt;z-index:-440400896;mso-wrap-style:none;mso-position-horizontal-relative:page;mso-position-vertical-relative:page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4wtzDYAAAADQEAAA8AAAAAAAAAAQAgAAAAIgAAAGRycy9kb3du&#10;cmV2LnhtbFBLAQIUABQAAAAIAIdO4kBhv3MujQEAACMDAAAOAAAAAAAAAAEAIAAAACcBAABkcnMv&#10;ZTJvRG9jLnhtbFBLBQYAAAAABgAGAFkBAAAmBQAAAAA=&#10;" filled="f" stroked="f">
          <v:textbox style="mso-fit-shape-to-text:t" inset="0,0,0,0">
            <w:txbxContent>
              <w:p w:rsidR="00A1353D" w:rsidRDefault="006E27C0">
                <w:pPr>
                  <w:pStyle w:val="Headerorfooter2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  <w:r w:rsidR="00423874">
                  <w:fldChar w:fldCharType="begin"/>
                </w:r>
                <w:r>
                  <w:instrText xml:space="preserve"> PAGE \* MERGEFORMAT </w:instrText>
                </w:r>
                <w:r w:rsidR="00423874">
                  <w:fldChar w:fldCharType="separate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>#</w:t>
                </w:r>
                <w:r w:rsidR="00423874"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3D" w:rsidRDefault="00D73625">
    <w:pPr>
      <w:spacing w:line="1" w:lineRule="exact"/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6291660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1353D" w:rsidRDefault="0042387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E27C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341C8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25" w:rsidRDefault="00D73625" w:rsidP="00A1353D">
      <w:r>
        <w:separator/>
      </w:r>
    </w:p>
  </w:footnote>
  <w:footnote w:type="continuationSeparator" w:id="0">
    <w:p w:rsidR="00D73625" w:rsidRDefault="00D73625" w:rsidP="00A1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CD18C5"/>
    <w:multiLevelType w:val="singleLevel"/>
    <w:tmpl w:val="A5CD18C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D478231"/>
    <w:multiLevelType w:val="singleLevel"/>
    <w:tmpl w:val="BD47823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51E7F6B"/>
    <w:multiLevelType w:val="singleLevel"/>
    <w:tmpl w:val="F51E7F6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C81120"/>
    <w:rsid w:val="000705B2"/>
    <w:rsid w:val="00090748"/>
    <w:rsid w:val="00157C60"/>
    <w:rsid w:val="00214984"/>
    <w:rsid w:val="0022582A"/>
    <w:rsid w:val="004131EE"/>
    <w:rsid w:val="00423874"/>
    <w:rsid w:val="00433C53"/>
    <w:rsid w:val="004365E8"/>
    <w:rsid w:val="004B4AA1"/>
    <w:rsid w:val="00516799"/>
    <w:rsid w:val="006278C3"/>
    <w:rsid w:val="006341C8"/>
    <w:rsid w:val="00690EA4"/>
    <w:rsid w:val="006B0A87"/>
    <w:rsid w:val="006E27C0"/>
    <w:rsid w:val="00734E1A"/>
    <w:rsid w:val="00761B29"/>
    <w:rsid w:val="00777704"/>
    <w:rsid w:val="00821B51"/>
    <w:rsid w:val="008350D7"/>
    <w:rsid w:val="0083582E"/>
    <w:rsid w:val="00990C96"/>
    <w:rsid w:val="00A1353D"/>
    <w:rsid w:val="00A34853"/>
    <w:rsid w:val="00B02EF6"/>
    <w:rsid w:val="00B33D68"/>
    <w:rsid w:val="00CB7986"/>
    <w:rsid w:val="00CF21E9"/>
    <w:rsid w:val="00D20CC2"/>
    <w:rsid w:val="00D73625"/>
    <w:rsid w:val="00DC225E"/>
    <w:rsid w:val="00DC2D30"/>
    <w:rsid w:val="00DD1942"/>
    <w:rsid w:val="00E41E9D"/>
    <w:rsid w:val="00F40434"/>
    <w:rsid w:val="02312FDE"/>
    <w:rsid w:val="029744D0"/>
    <w:rsid w:val="030A3C3B"/>
    <w:rsid w:val="03737E75"/>
    <w:rsid w:val="07853A0B"/>
    <w:rsid w:val="0C505A2A"/>
    <w:rsid w:val="0D4E4030"/>
    <w:rsid w:val="0F3C6536"/>
    <w:rsid w:val="111D7620"/>
    <w:rsid w:val="15224E9F"/>
    <w:rsid w:val="1810076A"/>
    <w:rsid w:val="1A1C4F3B"/>
    <w:rsid w:val="1CB55F50"/>
    <w:rsid w:val="1F6E185C"/>
    <w:rsid w:val="1F7E147F"/>
    <w:rsid w:val="205265F0"/>
    <w:rsid w:val="205438DB"/>
    <w:rsid w:val="236639AE"/>
    <w:rsid w:val="281A0EAC"/>
    <w:rsid w:val="28E26A4A"/>
    <w:rsid w:val="290A0FAD"/>
    <w:rsid w:val="2C8F18D7"/>
    <w:rsid w:val="33341AE4"/>
    <w:rsid w:val="33A969D6"/>
    <w:rsid w:val="33B015AE"/>
    <w:rsid w:val="3BDB363C"/>
    <w:rsid w:val="3BE645DA"/>
    <w:rsid w:val="3F577654"/>
    <w:rsid w:val="40B95CD0"/>
    <w:rsid w:val="423B1DB6"/>
    <w:rsid w:val="43472A5E"/>
    <w:rsid w:val="4999703E"/>
    <w:rsid w:val="4D301426"/>
    <w:rsid w:val="4D625F91"/>
    <w:rsid w:val="527541A2"/>
    <w:rsid w:val="52E51199"/>
    <w:rsid w:val="54365D91"/>
    <w:rsid w:val="56C81120"/>
    <w:rsid w:val="56F073BC"/>
    <w:rsid w:val="596706EB"/>
    <w:rsid w:val="5A387BCA"/>
    <w:rsid w:val="5B8E7E9F"/>
    <w:rsid w:val="5F9423E7"/>
    <w:rsid w:val="62513BD9"/>
    <w:rsid w:val="627B59FE"/>
    <w:rsid w:val="63F654F1"/>
    <w:rsid w:val="66E27882"/>
    <w:rsid w:val="688268EC"/>
    <w:rsid w:val="6D094C10"/>
    <w:rsid w:val="70A215E7"/>
    <w:rsid w:val="71243E51"/>
    <w:rsid w:val="71282C3F"/>
    <w:rsid w:val="74FA07B0"/>
    <w:rsid w:val="75C57ABA"/>
    <w:rsid w:val="767F4FDB"/>
    <w:rsid w:val="78DD78FF"/>
    <w:rsid w:val="7EA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8AFC41B"/>
  <w15:docId w15:val="{E97F9991-049E-40D3-AF90-5274BC67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3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135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A1353D"/>
    <w:pPr>
      <w:jc w:val="left"/>
    </w:pPr>
    <w:rPr>
      <w:kern w:val="0"/>
      <w:sz w:val="24"/>
    </w:rPr>
  </w:style>
  <w:style w:type="character" w:styleId="a5">
    <w:name w:val="FollowedHyperlink"/>
    <w:basedOn w:val="a0"/>
    <w:qFormat/>
    <w:rsid w:val="00A1353D"/>
    <w:rPr>
      <w:color w:val="800080"/>
      <w:u w:val="none"/>
    </w:rPr>
  </w:style>
  <w:style w:type="character" w:styleId="a6">
    <w:name w:val="Emphasis"/>
    <w:basedOn w:val="a0"/>
    <w:qFormat/>
    <w:rsid w:val="00A1353D"/>
  </w:style>
  <w:style w:type="character" w:styleId="HTML">
    <w:name w:val="HTML Definition"/>
    <w:basedOn w:val="a0"/>
    <w:qFormat/>
    <w:rsid w:val="00A1353D"/>
  </w:style>
  <w:style w:type="character" w:styleId="HTML0">
    <w:name w:val="HTML Typewriter"/>
    <w:basedOn w:val="a0"/>
    <w:qFormat/>
    <w:rsid w:val="00A1353D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qFormat/>
    <w:rsid w:val="00A1353D"/>
  </w:style>
  <w:style w:type="character" w:styleId="HTML2">
    <w:name w:val="HTML Variable"/>
    <w:basedOn w:val="a0"/>
    <w:qFormat/>
    <w:rsid w:val="00A1353D"/>
  </w:style>
  <w:style w:type="character" w:styleId="a7">
    <w:name w:val="Hyperlink"/>
    <w:basedOn w:val="a0"/>
    <w:qFormat/>
    <w:rsid w:val="00A1353D"/>
    <w:rPr>
      <w:color w:val="0000FF"/>
      <w:u w:val="none"/>
    </w:rPr>
  </w:style>
  <w:style w:type="character" w:styleId="HTML3">
    <w:name w:val="HTML Code"/>
    <w:basedOn w:val="a0"/>
    <w:qFormat/>
    <w:rsid w:val="00A1353D"/>
    <w:rPr>
      <w:rFonts w:ascii="微软雅黑" w:eastAsia="微软雅黑" w:hAnsi="微软雅黑" w:cs="微软雅黑"/>
      <w:sz w:val="14"/>
      <w:szCs w:val="14"/>
    </w:rPr>
  </w:style>
  <w:style w:type="character" w:styleId="HTML4">
    <w:name w:val="HTML Cite"/>
    <w:basedOn w:val="a0"/>
    <w:qFormat/>
    <w:rsid w:val="00A1353D"/>
  </w:style>
  <w:style w:type="character" w:styleId="HTML5">
    <w:name w:val="HTML Keyboard"/>
    <w:basedOn w:val="a0"/>
    <w:qFormat/>
    <w:rsid w:val="00A1353D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A1353D"/>
    <w:rPr>
      <w:rFonts w:ascii="monospace" w:eastAsia="monospace" w:hAnsi="monospace" w:cs="monospace" w:hint="default"/>
    </w:rPr>
  </w:style>
  <w:style w:type="paragraph" w:customStyle="1" w:styleId="Bodytext1">
    <w:name w:val="Body text|1"/>
    <w:basedOn w:val="a"/>
    <w:qFormat/>
    <w:rsid w:val="00A1353D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Heading21">
    <w:name w:val="Heading #2|1"/>
    <w:basedOn w:val="a"/>
    <w:qFormat/>
    <w:rsid w:val="00A1353D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Bodytext3">
    <w:name w:val="Body text|3"/>
    <w:basedOn w:val="a"/>
    <w:qFormat/>
    <w:rsid w:val="00A1353D"/>
    <w:pPr>
      <w:spacing w:before="220" w:after="720"/>
      <w:ind w:firstLine="520"/>
    </w:pPr>
    <w:rPr>
      <w:sz w:val="32"/>
      <w:szCs w:val="32"/>
    </w:rPr>
  </w:style>
  <w:style w:type="paragraph" w:customStyle="1" w:styleId="Other1">
    <w:name w:val="Other|1"/>
    <w:basedOn w:val="a"/>
    <w:qFormat/>
    <w:rsid w:val="00A1353D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Bodytext4">
    <w:name w:val="Body text|4"/>
    <w:basedOn w:val="a"/>
    <w:qFormat/>
    <w:rsid w:val="00A1353D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Tablecaption1">
    <w:name w:val="Table caption|1"/>
    <w:basedOn w:val="a"/>
    <w:qFormat/>
    <w:rsid w:val="00A1353D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Headerorfooter2">
    <w:name w:val="Header or footer|2"/>
    <w:basedOn w:val="a"/>
    <w:qFormat/>
    <w:rsid w:val="00A1353D"/>
    <w:rPr>
      <w:sz w:val="20"/>
      <w:szCs w:val="20"/>
      <w:lang w:val="zh-CN" w:bidi="zh-CN"/>
    </w:rPr>
  </w:style>
  <w:style w:type="paragraph" w:customStyle="1" w:styleId="Bodytext2">
    <w:name w:val="Body text|2"/>
    <w:basedOn w:val="a"/>
    <w:qFormat/>
    <w:rsid w:val="00A1353D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bsharetext">
    <w:name w:val="bsharetext"/>
    <w:basedOn w:val="a0"/>
    <w:qFormat/>
    <w:rsid w:val="00A1353D"/>
  </w:style>
  <w:style w:type="paragraph" w:styleId="a8">
    <w:name w:val="List Paragraph"/>
    <w:basedOn w:val="a"/>
    <w:uiPriority w:val="99"/>
    <w:unhideWhenUsed/>
    <w:rsid w:val="002258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</dc:creator>
  <cp:lastModifiedBy>Administrator</cp:lastModifiedBy>
  <cp:revision>31</cp:revision>
  <cp:lastPrinted>2020-05-18T02:11:00Z</cp:lastPrinted>
  <dcterms:created xsi:type="dcterms:W3CDTF">2020-05-15T02:55:00Z</dcterms:created>
  <dcterms:modified xsi:type="dcterms:W3CDTF">2021-11-18T02:11:00Z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