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52E1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衡州路街道部门整体支出绩效自评报告</w:t>
      </w:r>
    </w:p>
    <w:p w14:paraId="54B151DA">
      <w:pPr>
        <w:pStyle w:val="2"/>
      </w:pPr>
    </w:p>
    <w:p w14:paraId="4664B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为进一步规范财政资金管理，强化财政支出绩效理念和责任意识，切实提高财政资源配置效率和使用效益，强化支出责任，规范资金管理，提高财政资金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使用效益，保障预算单位更好地履行职责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根据省委省政府《关于全面实施预算绩效管理的实施意见》(湘办发〔2019〕10号)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  <w:t>《珠晖区预算绩效管理实施办法》</w:t>
      </w:r>
      <w:r>
        <w:rPr>
          <w:rFonts w:hint="eastAsia" w:ascii="仿宋" w:hAnsi="仿宋" w:eastAsia="仿宋" w:cs="仿宋"/>
          <w:sz w:val="32"/>
          <w:szCs w:val="32"/>
        </w:rPr>
        <w:t>(珠办发〔2022〕24)精神，现就开展2023年度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决算</w:t>
      </w:r>
      <w:r>
        <w:rPr>
          <w:rFonts w:hint="eastAsia" w:ascii="仿宋" w:hAnsi="仿宋" w:eastAsia="仿宋" w:cs="仿宋"/>
          <w:sz w:val="32"/>
          <w:szCs w:val="32"/>
        </w:rPr>
        <w:t>支出绩效自评工作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报告如下</w:t>
      </w:r>
      <w:r>
        <w:rPr>
          <w:rFonts w:hint="eastAsia" w:ascii="仿宋" w:hAnsi="仿宋" w:eastAsia="仿宋" w:cs="仿宋"/>
          <w:sz w:val="32"/>
          <w:szCs w:val="32"/>
        </w:rPr>
        <w:t xml:space="preserve">: </w:t>
      </w:r>
    </w:p>
    <w:p w14:paraId="0FCEEB8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衡州路街道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基本情况</w:t>
      </w:r>
    </w:p>
    <w:p w14:paraId="5C186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珠晖区衡州路街道办事处内设机构包括：本部门机构由机关本级和1个财政拨款行政单位，本年度机构和人员数：年初编制数3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2023年末退休人员4人，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年末实有数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30人。内设六办四中心一大队，分别为：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党政综合办公室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经济发展办公室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社会事务办公室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自然资源和生态环境办公室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社会治安综合治理和应急管理办公室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基层党建办公室；综合行政执法大队；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社会事业综合服务中心（农业和文化综合服务站、退役军人服务站）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农业综合服务中心；政务服务中心；财政所；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纪检监察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人大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工委联络委员办公室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 xml:space="preserve">、人民武装等机构。 </w:t>
      </w:r>
    </w:p>
    <w:p w14:paraId="63488A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二、预算支出情况</w:t>
      </w:r>
    </w:p>
    <w:p w14:paraId="2A0784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（一）基本支出情况</w:t>
      </w:r>
    </w:p>
    <w:p w14:paraId="6EC4D25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衡州路街道办事处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494.66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1499BE5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1、工资福利支出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453.56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万元，其中：基本工资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142.04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万元，津贴补贴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68.65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万元，奖金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73.70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万元，绩效工资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36.74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万元，基本养老保险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48.62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万元，职工基本医疗保险缴费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28.99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万元，其他社会保障缴费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1.78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万元，住房公积金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44.56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万元，其他工资福利支出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8.47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</w:p>
    <w:p w14:paraId="2484739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2、一般商品和服务支出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32.04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万元，其中：办公费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5.65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电费3万元，维修维护费3万元，劳务费3万元，工会经费4万元，其他交通费11.39万元，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其他商品和服务支出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万元。</w:t>
      </w:r>
    </w:p>
    <w:p w14:paraId="570EF2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3、对个人和家庭的补助支出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9.06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557D12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“三公”经费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为0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</w:rPr>
        <w:t>。</w:t>
      </w:r>
    </w:p>
    <w:p w14:paraId="5F6AA2D3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项目支出情况</w:t>
      </w:r>
    </w:p>
    <w:p w14:paraId="4040C50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lang w:eastAsia="zh-CN"/>
        </w:rPr>
        <w:t>衡州路街道办事处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项目支出实际使用80.92万元。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2023年度专项资金安排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7.02万元，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要是部门为完成特定行政工作任务或事业发展目标而发生的支出，包括有关事业发展专项、专项业务费、基本建设支出等，其中：一般行政管理事务支出2万元，主要用于党建方面；其他政府办公厅（室）及相关机构事务支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人大、政协、妇联、统计、应急突发事件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支出。</w:t>
      </w:r>
    </w:p>
    <w:p w14:paraId="4B713D7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二是除专项资金以外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其他项目支出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73.9万元，主要是对村级公益事业建设的财补助资金17.5万元，死亡抚恤金16.53万元，基层政权建设和社区治理支出2.6万元，突发公共卫生时间应急处置2.37万元等等项目支出。</w:t>
      </w:r>
    </w:p>
    <w:p w14:paraId="56E794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、部门整体支出绩效情况</w:t>
      </w:r>
    </w:p>
    <w:p w14:paraId="01748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部门整体支出的经济性，本年支出总额控制在收入总额内。</w:t>
      </w:r>
    </w:p>
    <w:p w14:paraId="09C28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部门整体支出的效率性，本年度全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bidi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财政各项工作、专项完成进度正常，完成质量高。</w:t>
      </w:r>
    </w:p>
    <w:p w14:paraId="49409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部门整体支出的有效性，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严格执行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  <w:lang w:val="en-US"/>
        </w:rPr>
        <w:t>衡州路街道</w:t>
      </w:r>
      <w:r>
        <w:rPr>
          <w:rStyle w:val="8"/>
          <w:rFonts w:hint="eastAsia" w:ascii="仿宋" w:hAnsi="仿宋" w:eastAsia="仿宋" w:cs="仿宋"/>
          <w:b w:val="0"/>
          <w:bCs w:val="0"/>
          <w:sz w:val="32"/>
          <w:szCs w:val="32"/>
        </w:rPr>
        <w:t>财政财务管理制度，实行专户管理，按照专户存储、专账管理、专款专用的原则规范管理。</w:t>
      </w:r>
    </w:p>
    <w:p w14:paraId="54DC7F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部门整体支出的可持续性，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严格财政审批制度，推行政府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采购制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，压缩非生产性开支，促进财政资金使用合理合法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。</w:t>
      </w:r>
    </w:p>
    <w:p w14:paraId="68EAEBA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存在的问题及原因分析</w:t>
      </w:r>
    </w:p>
    <w:p w14:paraId="4D5B348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24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  <w:t>1、业务经费年初预算安排不足。由于预算安排不足，缺口资金只能调剂其他资金使用。</w:t>
      </w:r>
    </w:p>
    <w:p w14:paraId="57BE1F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624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  <w:t>2、年初预算编制不够精细，部分支出超预算。预算编制不够明确和细化，预算编制的合理性需要提高。</w:t>
      </w:r>
    </w:p>
    <w:p w14:paraId="7AE9A6EC"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24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财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源结构单一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，财政压力大，基层突发事件频繁，但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可用财力不足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。</w:t>
      </w:r>
    </w:p>
    <w:p w14:paraId="0543F85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、下一步改进措施</w:t>
      </w:r>
    </w:p>
    <w:p w14:paraId="2E628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24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  <w:lang w:eastAsia="zh-CN"/>
        </w:rPr>
        <w:t>加强监管，做到监管机制环环相扣，不出现断层；单位预算是财政总预算的基础，它是党和国家方针政策</w:t>
      </w:r>
      <w:r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  <w:lang w:eastAsia="zh-CN"/>
        </w:rPr>
        <w:t>社会发展战略在部门单位预算中的体现，是单位正常开展业务活动的重要编制的质量，在编制预算中，本街道遵循下列原则：合法性原则、完整性原则、真实性原则、稳妥性原则、合作性原则、绩效性原则。</w:t>
      </w:r>
    </w:p>
    <w:p w14:paraId="204EF45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继续加强财政资金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特别是专项资金的管理与使用，实行严格的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集中采购制度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，提高资金使用效益，确保各项财政精细化、科学化管理措施落在实处，全力打造公共财政、阳光财政。</w:t>
      </w:r>
    </w:p>
    <w:p w14:paraId="0BCBF26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/>
          <w:color w:val="000000"/>
          <w:spacing w:val="-4"/>
          <w:kern w:val="0"/>
          <w:sz w:val="32"/>
          <w:szCs w:val="32"/>
        </w:rPr>
        <w:t>加强财源建设。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  <w:t>招商引资，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着力推进项目建设，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eastAsia="zh-CN"/>
        </w:rPr>
        <w:t>以规范项目建设为东风，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大力发展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  <w:lang w:val="en-US" w:eastAsia="zh-CN"/>
        </w:rPr>
        <w:t>地方</w:t>
      </w:r>
      <w:r>
        <w:rPr>
          <w:rFonts w:hint="eastAsia" w:ascii="仿宋" w:hAnsi="仿宋" w:eastAsia="仿宋" w:cs="仿宋"/>
          <w:color w:val="000000"/>
          <w:spacing w:val="-4"/>
          <w:kern w:val="0"/>
          <w:sz w:val="32"/>
          <w:szCs w:val="32"/>
        </w:rPr>
        <w:t>特色经济,培植财源项目,增强财政后劲力。</w:t>
      </w:r>
    </w:p>
    <w:p w14:paraId="5CC943EF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B11367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5C0722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CCB3F0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FBE5EE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52AB4A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珠晖区衡州路街道办事处</w:t>
      </w:r>
    </w:p>
    <w:p w14:paraId="50921E13"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2024年12月6日</w:t>
      </w:r>
    </w:p>
    <w:p w14:paraId="5887BA3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D0B313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F68AF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B815A0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D3FB91"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4CC6F8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280E0"/>
    <w:multiLevelType w:val="singleLevel"/>
    <w:tmpl w:val="B6D280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07C1B"/>
    <w:rsid w:val="19A83247"/>
    <w:rsid w:val="24A07C1B"/>
    <w:rsid w:val="27A83F1D"/>
    <w:rsid w:val="376B4057"/>
    <w:rsid w:val="744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2 Char"/>
    <w:basedOn w:val="7"/>
    <w:link w:val="3"/>
    <w:qFormat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1650</Words>
  <Characters>1767</Characters>
  <Lines>0</Lines>
  <Paragraphs>0</Paragraphs>
  <TotalTime>19</TotalTime>
  <ScaleCrop>false</ScaleCrop>
  <LinksUpToDate>false</LinksUpToDate>
  <CharactersWithSpaces>1769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2024-06-12T10:12:00Z</dcterms:created>
  <dc:creator>Administrator</dc:creator>
  <cp:lastModifiedBy>A善始善终</cp:lastModifiedBy>
  <dcterms:modified xsi:type="dcterms:W3CDTF">2025-01-10T01:08:58Z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eyJoZGlkIjoiMDA2ZWUzODJiZjk2ZDBlYzU2MWJkZjY2MjNlZWRhOGIiLCJ1c2VySWQiOiIyNTY5NDExMDYifQ==</vt:lpwstr>
  </property>
  <property fmtid="{D5CDD505-2E9C-101B-9397-08002B2CF9AE}" pid="4" name="ICV">
    <vt:lpwstr>E971B75D986D43939D4F2E68300FCD35_12</vt:lpwstr>
  </property>
</Properties>
</file>