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部门整体支出绩效自评报告</w:t>
      </w:r>
    </w:p>
    <w:p>
      <w:pPr>
        <w:pStyle w:val="2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一、部门、单位基本情况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珠晖区和平乡人民政府为正科级行政单位,是财政全额拨款单位。根据珠编[2019]45号文件规定，设党政内设机构六个，即党政综合办公室、经济发展办公室（农业农村和扶贫办公室）、社会事务办公室、自然资源和生态环境办公室（村镇建设管理办公室）、社会治安综合治理和应急管理办公室、基层党建工作办公室，按有关规定设置纪检监察室、人民武装部、财政所等机构及其它群团组织。根据工作职责，设有3个服务中心和1个大队，即：社会事业综合服务中心、农业综合服务中心、政务服务中心站和综合行政执法大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珠晖区和平乡人民政府主要职责是：（一）加强党的建设。宣传、贯彻、执行党的路线、方针、政策，执行国家法律、法规，构建平安和谐环境。抓好基层组织建设、思想建设，党纪党风和廉政建设，做好党员群众政治思想工作，搞好社会治安综合治理，促进精神文明建设。（二）统筹区域发展。制定并实施年度党务、行政工作计划，抓好本辖区内的党务、群团、文化、教育、卫生、财政税收、计划生育、民政、劳动保障、安全、国土管理和村镇建设等工作，促进辖区内公益事业、公共事业和社会各项工作发展。（三）实施公共管理。制定并组织实施村镇建设规划、部署重点工程建设、地方道路建设及公共设施、水利设施的管理，负责土地、林木、水等自然资源和生态环境的保护，做好护林防火工作。（四）维护公共安全。维护辖区内经济单位和个人正当经济权益，取缔非法经济活动，负责戒毒工作，调解和处理民事纠纷，维护社会稳定。（五）组织公共服务。负责辖区内民政、计划生育、文化、教育、卫生、体育等社会公益事业综合性工作。（六）贯彻执行相关法律法规，落实党和国家的方针、政策，承担上级交办的其他任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截止2023年12月31日，和平乡人民政府共有9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人，其中：行政编制人员17名，事业编制人员2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名，经费包干人员6名，长期临聘人员5名，劳务派遣人员12名，退休人员28人。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预算支出情况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2023年，和平乡人民政府坚持量入为出，收支平衡，合理安排，从严控制，认真执行部门预算，合理安排资金，确保各项工作的正常运转，2023年度和平乡人民政府总支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出1945.62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（一）基本支出情况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2023年，和平乡人民政府基本支出为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696.54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万元。其中，人员经费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652.18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万元，公用经费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44.36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万元。基本支出主要用于统发人员工资福利及保险、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印刷费、其他商品和服务支出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等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“三公”经费支出为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2.75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万元。“三公”经费主要用于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公务用车运行维护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。“三公”经费严格按照财政预算管理的规定实施，确保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只减不增。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（二）项目支出情况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2023年，和平乡人民政府项目支出为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1249.08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万元。项目包括专项工作经费、党建经费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、和平乡行政运行经费、2023年往来项目、村级运转经费、和平乡新农村建设资金、新华村小型设施建设补助资金、新华村主干道提质改造资金、东山村创文巩卫资金、东山村一事一议资金、村、社区补助经费、和平乡交通小型项目建设补助资金、衡财预指【2023】0119号新农村建设经费（新华村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等。项目资金严格按照有关政策实施管理。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eastAsia="仿宋_GB2312" w:cs="仿宋_GB2312"/>
          <w:b/>
          <w:bCs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  <w:t>三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、部门整体支出绩效情况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和平乡人民政府积极履职，严格进行了运行成本控制，管理效率不断提高，维持社会稳定，实现了可持续发展，服务对象满意度高。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整体支出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，和平乡人民政府预算执行情况较好，支出把关较严，量力而行，量财办事；专项资金专项管理，无截留、套取、挪用专项资金行为；廉政建设执行率较好。</w:t>
      </w:r>
    </w:p>
    <w:p>
      <w:pPr>
        <w:pStyle w:val="8"/>
        <w:keepNext w:val="0"/>
        <w:keepLines w:val="0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资产管理方面，和平乡人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民政府制定了合法、合规、完整的资产管理制度，相关资产管理制度得到有效执行，资产使用规范、配置合理、处置规范、收入及时足额上缴，资产账务管理合规。一是坚持对固定资产实行定期清查盘点，保证资产的真实性、完整性，保证账账、账卡、账实相符。二是着力提高资产信息化水平，实现资产管理领域的信息化，使资产管理与预算管理更好地结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四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、存在的问题及原因分析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是预算编制不够准确。主要是部分资金未纳入年初预算范围，造成追加预算部分金额较多，影响整体预算编制的准确率，其他人员（含长期合同工、包干经费人员及其它劳务派遣人员）经费严重不足，要提高预算编制的合理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二是财政刚性支出及基础设施建设投入增长较快，财政自给率低，对上级财政的依赖性很强，资金调度困难。基层处理协调矛盾经费较多，可用资金不足，对财政资金使用效率产生了一定的消极影响。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三是财政工作水平不足，资产管理水平不足，对绩效评价认识不足。对制度的执行力度不够，对各项业务仍有不熟悉的地方。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下一步改进措施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一是准确编制预算，进一步加强单位内部机构各站所的预算管理意识，优先保障固定性的、相对刚性的费用支出项目，尽量压缩变动性的、有控制空间的费用项目，对人员经费人员问题应根据实际情况纳入预算编制，进一步提高预算编制的科学性、严谨性和可控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二是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提升预算绩效管理工作水平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，认真学习政策，健全单位财务管理制度体系，规范单位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资金管理，提高财政资金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使用效益。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shd w:val="clear"/>
          <w:lang w:val="en-US" w:eastAsia="zh-CN" w:bidi="ar"/>
        </w:rPr>
        <w:t>三是加强预算执行力度，加快资金拨付，防止项目资金滞留。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其他需要说明的情况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无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093DB"/>
    <w:multiLevelType w:val="singleLevel"/>
    <w:tmpl w:val="D8A093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6D2D85"/>
    <w:multiLevelType w:val="singleLevel"/>
    <w:tmpl w:val="416D2D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43D44BC"/>
    <w:multiLevelType w:val="singleLevel"/>
    <w:tmpl w:val="543D44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mQ0YjM2ZWViOTNmYzNkZDczMWU5YTgzNmI0MGYifQ=="/>
    <w:docVar w:name="KSO_WPS_MARK_KEY" w:val="bda62d42-71b5-4378-a5a4-987b6438f04e"/>
  </w:docVars>
  <w:rsids>
    <w:rsidRoot w:val="00000000"/>
    <w:rsid w:val="004A03FF"/>
    <w:rsid w:val="00593490"/>
    <w:rsid w:val="01211AD4"/>
    <w:rsid w:val="016025FC"/>
    <w:rsid w:val="01A00C4B"/>
    <w:rsid w:val="024C2B81"/>
    <w:rsid w:val="0284056C"/>
    <w:rsid w:val="029F53A6"/>
    <w:rsid w:val="032F04D8"/>
    <w:rsid w:val="03836A76"/>
    <w:rsid w:val="038A3960"/>
    <w:rsid w:val="039E565E"/>
    <w:rsid w:val="040570E2"/>
    <w:rsid w:val="046643CE"/>
    <w:rsid w:val="0534627A"/>
    <w:rsid w:val="053C6EDC"/>
    <w:rsid w:val="056326BB"/>
    <w:rsid w:val="05856AD5"/>
    <w:rsid w:val="05EA6938"/>
    <w:rsid w:val="060C4B01"/>
    <w:rsid w:val="069C5688"/>
    <w:rsid w:val="0728151F"/>
    <w:rsid w:val="07BA233A"/>
    <w:rsid w:val="08B35707"/>
    <w:rsid w:val="09872A66"/>
    <w:rsid w:val="098A46BA"/>
    <w:rsid w:val="0A3A1135"/>
    <w:rsid w:val="0AD876A7"/>
    <w:rsid w:val="0B3C7C36"/>
    <w:rsid w:val="0C7B478E"/>
    <w:rsid w:val="0C882A07"/>
    <w:rsid w:val="0C914270"/>
    <w:rsid w:val="0D0429D6"/>
    <w:rsid w:val="0D222E5C"/>
    <w:rsid w:val="0D48635B"/>
    <w:rsid w:val="0DA254EB"/>
    <w:rsid w:val="0DF376D7"/>
    <w:rsid w:val="0F3A0931"/>
    <w:rsid w:val="0F6C03BE"/>
    <w:rsid w:val="0F81030D"/>
    <w:rsid w:val="0FB35FED"/>
    <w:rsid w:val="10046849"/>
    <w:rsid w:val="104D6442"/>
    <w:rsid w:val="105552F6"/>
    <w:rsid w:val="10E637F4"/>
    <w:rsid w:val="11592BC4"/>
    <w:rsid w:val="117556CB"/>
    <w:rsid w:val="11F864BB"/>
    <w:rsid w:val="121C431D"/>
    <w:rsid w:val="13347114"/>
    <w:rsid w:val="133645B5"/>
    <w:rsid w:val="13CC58CF"/>
    <w:rsid w:val="13DB5B12"/>
    <w:rsid w:val="13FF0B8D"/>
    <w:rsid w:val="143516C6"/>
    <w:rsid w:val="14812B5E"/>
    <w:rsid w:val="14AF1479"/>
    <w:rsid w:val="15BB3E4D"/>
    <w:rsid w:val="1635775C"/>
    <w:rsid w:val="16F5338F"/>
    <w:rsid w:val="16F92E7F"/>
    <w:rsid w:val="170D692B"/>
    <w:rsid w:val="176C0F1B"/>
    <w:rsid w:val="176C3651"/>
    <w:rsid w:val="176C53FF"/>
    <w:rsid w:val="17C50FB3"/>
    <w:rsid w:val="17C52D61"/>
    <w:rsid w:val="17FD7BEF"/>
    <w:rsid w:val="18397C4D"/>
    <w:rsid w:val="18700F1F"/>
    <w:rsid w:val="18754787"/>
    <w:rsid w:val="190855FC"/>
    <w:rsid w:val="1AF57E02"/>
    <w:rsid w:val="1B210BF7"/>
    <w:rsid w:val="1B610FF3"/>
    <w:rsid w:val="1C2344FA"/>
    <w:rsid w:val="1C7A05BE"/>
    <w:rsid w:val="1C8054A9"/>
    <w:rsid w:val="1C8A6328"/>
    <w:rsid w:val="1CDC3027"/>
    <w:rsid w:val="1E74728F"/>
    <w:rsid w:val="1E7E3C6A"/>
    <w:rsid w:val="20E5706E"/>
    <w:rsid w:val="20E97AC1"/>
    <w:rsid w:val="21690C01"/>
    <w:rsid w:val="21D4251F"/>
    <w:rsid w:val="22A77C33"/>
    <w:rsid w:val="22AA3280"/>
    <w:rsid w:val="22F03169"/>
    <w:rsid w:val="23694EE9"/>
    <w:rsid w:val="23F21382"/>
    <w:rsid w:val="243454F7"/>
    <w:rsid w:val="243F3E9B"/>
    <w:rsid w:val="246D6DF6"/>
    <w:rsid w:val="24A3267C"/>
    <w:rsid w:val="24DD59FE"/>
    <w:rsid w:val="252F5CBE"/>
    <w:rsid w:val="256718FC"/>
    <w:rsid w:val="256E4A38"/>
    <w:rsid w:val="25D54AB7"/>
    <w:rsid w:val="263C0693"/>
    <w:rsid w:val="26683C33"/>
    <w:rsid w:val="266D6A9E"/>
    <w:rsid w:val="26B025F8"/>
    <w:rsid w:val="27361586"/>
    <w:rsid w:val="278E34D5"/>
    <w:rsid w:val="286345FC"/>
    <w:rsid w:val="2A1D189D"/>
    <w:rsid w:val="2A44045E"/>
    <w:rsid w:val="2AA35184"/>
    <w:rsid w:val="2AE61515"/>
    <w:rsid w:val="2B277B63"/>
    <w:rsid w:val="2B344AB0"/>
    <w:rsid w:val="2B5143E8"/>
    <w:rsid w:val="2B6A5CA2"/>
    <w:rsid w:val="2B856638"/>
    <w:rsid w:val="2BCA4992"/>
    <w:rsid w:val="2BE07D12"/>
    <w:rsid w:val="2BE27F2E"/>
    <w:rsid w:val="2C5A5D16"/>
    <w:rsid w:val="2C7337FC"/>
    <w:rsid w:val="2C9B712E"/>
    <w:rsid w:val="2CF77A09"/>
    <w:rsid w:val="2D746964"/>
    <w:rsid w:val="2D92328E"/>
    <w:rsid w:val="2DB246D4"/>
    <w:rsid w:val="2E00644A"/>
    <w:rsid w:val="2E012A2F"/>
    <w:rsid w:val="2ECD27D0"/>
    <w:rsid w:val="2F25260C"/>
    <w:rsid w:val="2F2A7C22"/>
    <w:rsid w:val="2F300FB0"/>
    <w:rsid w:val="2F4E611B"/>
    <w:rsid w:val="2F73653C"/>
    <w:rsid w:val="2F8337D6"/>
    <w:rsid w:val="2F882B9B"/>
    <w:rsid w:val="2F91199D"/>
    <w:rsid w:val="3034687E"/>
    <w:rsid w:val="303E14AB"/>
    <w:rsid w:val="308C2216"/>
    <w:rsid w:val="3138467B"/>
    <w:rsid w:val="313C59EB"/>
    <w:rsid w:val="318F6462"/>
    <w:rsid w:val="31CD0D39"/>
    <w:rsid w:val="31D245A1"/>
    <w:rsid w:val="320F1351"/>
    <w:rsid w:val="323F1C36"/>
    <w:rsid w:val="32516F1F"/>
    <w:rsid w:val="32AC1472"/>
    <w:rsid w:val="32BF2D77"/>
    <w:rsid w:val="32C102F7"/>
    <w:rsid w:val="32C20171"/>
    <w:rsid w:val="335C4122"/>
    <w:rsid w:val="336D4581"/>
    <w:rsid w:val="33C87A09"/>
    <w:rsid w:val="33F16F60"/>
    <w:rsid w:val="34A75871"/>
    <w:rsid w:val="34CC4B82"/>
    <w:rsid w:val="34D348B8"/>
    <w:rsid w:val="34E95E89"/>
    <w:rsid w:val="35134CB4"/>
    <w:rsid w:val="353F5AA9"/>
    <w:rsid w:val="354E3F3E"/>
    <w:rsid w:val="3558550A"/>
    <w:rsid w:val="357A72F6"/>
    <w:rsid w:val="35B77D36"/>
    <w:rsid w:val="35B9585C"/>
    <w:rsid w:val="36145188"/>
    <w:rsid w:val="361E1B63"/>
    <w:rsid w:val="3632180F"/>
    <w:rsid w:val="36392E40"/>
    <w:rsid w:val="37076A9B"/>
    <w:rsid w:val="376E08C8"/>
    <w:rsid w:val="37841E99"/>
    <w:rsid w:val="37A06937"/>
    <w:rsid w:val="37FA03AE"/>
    <w:rsid w:val="38060B00"/>
    <w:rsid w:val="38726196"/>
    <w:rsid w:val="38741F0E"/>
    <w:rsid w:val="38FD0155"/>
    <w:rsid w:val="395F2BBE"/>
    <w:rsid w:val="3971469F"/>
    <w:rsid w:val="39A86313"/>
    <w:rsid w:val="39C24EFB"/>
    <w:rsid w:val="39E92488"/>
    <w:rsid w:val="39FA4695"/>
    <w:rsid w:val="3A045513"/>
    <w:rsid w:val="3A2636DC"/>
    <w:rsid w:val="3A445910"/>
    <w:rsid w:val="3A543DA5"/>
    <w:rsid w:val="3A59008D"/>
    <w:rsid w:val="3AD46C94"/>
    <w:rsid w:val="3B007A89"/>
    <w:rsid w:val="3B1672AC"/>
    <w:rsid w:val="3B345AAB"/>
    <w:rsid w:val="3B9C3C56"/>
    <w:rsid w:val="3B9D79CE"/>
    <w:rsid w:val="3BB05953"/>
    <w:rsid w:val="3BDC04F6"/>
    <w:rsid w:val="3C0E61D6"/>
    <w:rsid w:val="3C2105FF"/>
    <w:rsid w:val="3CF47AC1"/>
    <w:rsid w:val="3D346110"/>
    <w:rsid w:val="3DD07BE6"/>
    <w:rsid w:val="3EEB0A50"/>
    <w:rsid w:val="3F6757E7"/>
    <w:rsid w:val="40D45C40"/>
    <w:rsid w:val="40E13EB9"/>
    <w:rsid w:val="40E211AB"/>
    <w:rsid w:val="40FF2887"/>
    <w:rsid w:val="42006E76"/>
    <w:rsid w:val="427D484A"/>
    <w:rsid w:val="429F5DD9"/>
    <w:rsid w:val="42ED123B"/>
    <w:rsid w:val="4300375D"/>
    <w:rsid w:val="432509D4"/>
    <w:rsid w:val="4335673E"/>
    <w:rsid w:val="43F6411F"/>
    <w:rsid w:val="4436451B"/>
    <w:rsid w:val="4444718B"/>
    <w:rsid w:val="447B4624"/>
    <w:rsid w:val="449A0F4E"/>
    <w:rsid w:val="451C7CF2"/>
    <w:rsid w:val="45442C68"/>
    <w:rsid w:val="461B7E6D"/>
    <w:rsid w:val="46205483"/>
    <w:rsid w:val="46957C1F"/>
    <w:rsid w:val="47906638"/>
    <w:rsid w:val="48040D3F"/>
    <w:rsid w:val="48057437"/>
    <w:rsid w:val="489D2DBB"/>
    <w:rsid w:val="48DD765B"/>
    <w:rsid w:val="491A0C1D"/>
    <w:rsid w:val="498126DD"/>
    <w:rsid w:val="49A10689"/>
    <w:rsid w:val="4A513E5D"/>
    <w:rsid w:val="4A8835F7"/>
    <w:rsid w:val="4B541785"/>
    <w:rsid w:val="4B58746D"/>
    <w:rsid w:val="4B871B00"/>
    <w:rsid w:val="4BD521F8"/>
    <w:rsid w:val="4BE331DB"/>
    <w:rsid w:val="4BEE392E"/>
    <w:rsid w:val="4BFB49C8"/>
    <w:rsid w:val="4CA30BBC"/>
    <w:rsid w:val="4CDB3BDA"/>
    <w:rsid w:val="4CF431C6"/>
    <w:rsid w:val="4D0E4287"/>
    <w:rsid w:val="4DFE42FC"/>
    <w:rsid w:val="4E015B9A"/>
    <w:rsid w:val="4E361CE8"/>
    <w:rsid w:val="4E4D0DDF"/>
    <w:rsid w:val="4E802F63"/>
    <w:rsid w:val="4EB90223"/>
    <w:rsid w:val="4EDE412D"/>
    <w:rsid w:val="4FF736F9"/>
    <w:rsid w:val="508605D9"/>
    <w:rsid w:val="50CD1AB5"/>
    <w:rsid w:val="5155338F"/>
    <w:rsid w:val="515E007F"/>
    <w:rsid w:val="51795B2E"/>
    <w:rsid w:val="51A46F68"/>
    <w:rsid w:val="51F55A16"/>
    <w:rsid w:val="51F779E0"/>
    <w:rsid w:val="523D55B0"/>
    <w:rsid w:val="52860D64"/>
    <w:rsid w:val="52AB2578"/>
    <w:rsid w:val="52E71802"/>
    <w:rsid w:val="52F70E16"/>
    <w:rsid w:val="534357CD"/>
    <w:rsid w:val="534A46EE"/>
    <w:rsid w:val="536A616D"/>
    <w:rsid w:val="5416276B"/>
    <w:rsid w:val="541D3002"/>
    <w:rsid w:val="54857525"/>
    <w:rsid w:val="54897AB8"/>
    <w:rsid w:val="556F1F83"/>
    <w:rsid w:val="55B160F8"/>
    <w:rsid w:val="5637484F"/>
    <w:rsid w:val="565D1DDC"/>
    <w:rsid w:val="567C4958"/>
    <w:rsid w:val="56811F6E"/>
    <w:rsid w:val="570010E5"/>
    <w:rsid w:val="576F0751"/>
    <w:rsid w:val="57CA53FE"/>
    <w:rsid w:val="58920462"/>
    <w:rsid w:val="58E40592"/>
    <w:rsid w:val="59C7413C"/>
    <w:rsid w:val="59F64A21"/>
    <w:rsid w:val="5A44578C"/>
    <w:rsid w:val="5ABC3575"/>
    <w:rsid w:val="5AFD28F5"/>
    <w:rsid w:val="5B01367D"/>
    <w:rsid w:val="5B1A4A81"/>
    <w:rsid w:val="5BAA7871"/>
    <w:rsid w:val="5BDC19F5"/>
    <w:rsid w:val="5BEA4111"/>
    <w:rsid w:val="5BF62AB6"/>
    <w:rsid w:val="5C0056E3"/>
    <w:rsid w:val="5CF25482"/>
    <w:rsid w:val="5D450961"/>
    <w:rsid w:val="5DA87DE0"/>
    <w:rsid w:val="5DB059AD"/>
    <w:rsid w:val="5E744166"/>
    <w:rsid w:val="5E954808"/>
    <w:rsid w:val="5F092BBD"/>
    <w:rsid w:val="5FCF5AF8"/>
    <w:rsid w:val="5FDF3861"/>
    <w:rsid w:val="607E307A"/>
    <w:rsid w:val="60D94755"/>
    <w:rsid w:val="61326ED7"/>
    <w:rsid w:val="615D5386"/>
    <w:rsid w:val="617D1584"/>
    <w:rsid w:val="63A63014"/>
    <w:rsid w:val="63C11BFC"/>
    <w:rsid w:val="64753107"/>
    <w:rsid w:val="64C00105"/>
    <w:rsid w:val="65150451"/>
    <w:rsid w:val="65247E0C"/>
    <w:rsid w:val="653A42E0"/>
    <w:rsid w:val="654A5C21"/>
    <w:rsid w:val="65870C23"/>
    <w:rsid w:val="65B001C2"/>
    <w:rsid w:val="65B5753E"/>
    <w:rsid w:val="661B018A"/>
    <w:rsid w:val="665E7BD6"/>
    <w:rsid w:val="66613222"/>
    <w:rsid w:val="66660838"/>
    <w:rsid w:val="667B2536"/>
    <w:rsid w:val="67256946"/>
    <w:rsid w:val="67317098"/>
    <w:rsid w:val="673F7A07"/>
    <w:rsid w:val="674F3339"/>
    <w:rsid w:val="675A65EF"/>
    <w:rsid w:val="679D64DC"/>
    <w:rsid w:val="67B04461"/>
    <w:rsid w:val="686B482C"/>
    <w:rsid w:val="68A8338A"/>
    <w:rsid w:val="68B00491"/>
    <w:rsid w:val="68EA2430"/>
    <w:rsid w:val="69272501"/>
    <w:rsid w:val="69731BEA"/>
    <w:rsid w:val="6B563571"/>
    <w:rsid w:val="6B7C6598"/>
    <w:rsid w:val="6B99520C"/>
    <w:rsid w:val="6BD12BF8"/>
    <w:rsid w:val="6BEE37AA"/>
    <w:rsid w:val="6C0B610A"/>
    <w:rsid w:val="6C5E4626"/>
    <w:rsid w:val="6C8E0AE9"/>
    <w:rsid w:val="6E166FE8"/>
    <w:rsid w:val="6EBC36EB"/>
    <w:rsid w:val="6EBD2044"/>
    <w:rsid w:val="6EFC1D3A"/>
    <w:rsid w:val="6F541B76"/>
    <w:rsid w:val="6F6F77FD"/>
    <w:rsid w:val="6F8A5598"/>
    <w:rsid w:val="6FBE16E5"/>
    <w:rsid w:val="6FD337A2"/>
    <w:rsid w:val="7003534A"/>
    <w:rsid w:val="7027728A"/>
    <w:rsid w:val="70CD6084"/>
    <w:rsid w:val="70FC4273"/>
    <w:rsid w:val="7141437C"/>
    <w:rsid w:val="71CA4371"/>
    <w:rsid w:val="71D14B22"/>
    <w:rsid w:val="720A27CA"/>
    <w:rsid w:val="720F7FD6"/>
    <w:rsid w:val="722872EA"/>
    <w:rsid w:val="72AE3C93"/>
    <w:rsid w:val="72B8066E"/>
    <w:rsid w:val="72EB6A50"/>
    <w:rsid w:val="72FA0C86"/>
    <w:rsid w:val="736A5E0C"/>
    <w:rsid w:val="73880040"/>
    <w:rsid w:val="73A0182E"/>
    <w:rsid w:val="73AA26AC"/>
    <w:rsid w:val="73C6500C"/>
    <w:rsid w:val="73F92CEC"/>
    <w:rsid w:val="74A215D5"/>
    <w:rsid w:val="74FD0501"/>
    <w:rsid w:val="75023E22"/>
    <w:rsid w:val="7510653F"/>
    <w:rsid w:val="751C3136"/>
    <w:rsid w:val="753541F8"/>
    <w:rsid w:val="75CB758E"/>
    <w:rsid w:val="75F71D9D"/>
    <w:rsid w:val="76391AC6"/>
    <w:rsid w:val="76D57A40"/>
    <w:rsid w:val="772462D2"/>
    <w:rsid w:val="77822FF8"/>
    <w:rsid w:val="77B533CE"/>
    <w:rsid w:val="77ED0935"/>
    <w:rsid w:val="781B5927"/>
    <w:rsid w:val="786646C8"/>
    <w:rsid w:val="789B6A68"/>
    <w:rsid w:val="78B11DE7"/>
    <w:rsid w:val="78FD6DDA"/>
    <w:rsid w:val="7902664D"/>
    <w:rsid w:val="792C76C0"/>
    <w:rsid w:val="796E7CD8"/>
    <w:rsid w:val="7A230AC3"/>
    <w:rsid w:val="7B0703E4"/>
    <w:rsid w:val="7B2F680A"/>
    <w:rsid w:val="7B676C5D"/>
    <w:rsid w:val="7BF02C26"/>
    <w:rsid w:val="7C365DE1"/>
    <w:rsid w:val="7C66113B"/>
    <w:rsid w:val="7CE32CDB"/>
    <w:rsid w:val="7CED7166"/>
    <w:rsid w:val="7D4A280A"/>
    <w:rsid w:val="7D9677FD"/>
    <w:rsid w:val="7DEF50F8"/>
    <w:rsid w:val="7E865AC4"/>
    <w:rsid w:val="7EB51F05"/>
    <w:rsid w:val="7F8E145F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2058</Words>
  <Characters>2131</Characters>
  <Lines>0</Lines>
  <Paragraphs>0</Paragraphs>
  <TotalTime>1</TotalTime>
  <ScaleCrop>false</ScaleCrop>
  <LinksUpToDate>false</LinksUpToDate>
  <CharactersWithSpaces>2136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2024-05-20T03:19:00Z</dcterms:created>
  <dc:creator>Administrator</dc:creator>
  <cp:lastModifiedBy>Administrator</cp:lastModifiedBy>
  <dcterms:modified xsi:type="dcterms:W3CDTF">2024-12-04T08:34:48Z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03B0005E24C249B687F12E9C905F3295_13</vt:lpwstr>
  </property>
</Properties>
</file>