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</w:rPr>
        <w:t>关于举借政府债务情况的说明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 年，省核定我区政府债务限额10.59亿元，其中新增债务限额 1.47亿元（含新增一般债券限额0.37亿元，新增专项债券限额 1.1 亿元）。根据上述限额，全年发行一般债券0.31亿元，专项债券1.1亿元；再加上按中央批准的计划发行、用于到期债券还本的再融资债券 0.21 亿元，共计 1.62亿元。截至2022 年底，我区地方政府债务余额10.37 亿元，控制在省核定限额以内。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E59"/>
    <w:rsid w:val="17A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2024-08-02T07:52:00Z</dcterms:created>
  <dc:creator>陈颖妍</dc:creator>
  <cp:lastModifiedBy>陈颖妍</cp:lastModifiedBy>
  <dcterms:modified xsi:type="dcterms:W3CDTF">2024-08-02T07:53:31Z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