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年预算重要事项解释说明</w:t>
      </w:r>
    </w:p>
    <w:p>
      <w:pPr>
        <w:spacing w:line="600" w:lineRule="exact"/>
        <w:rPr>
          <w:rFonts w:ascii="Times New Roman" w:hAnsi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ascii="Times New Roman" w:hAnsi="Times New Roman" w:eastAsia="黑体"/>
          <w:sz w:val="32"/>
          <w:szCs w:val="32"/>
          <w:highlight w:val="none"/>
        </w:rPr>
        <w:t>一、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举借政府债务情况</w:t>
      </w:r>
    </w:p>
    <w:p>
      <w:pPr>
        <w:overflowPunct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截至202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年底，全区政府债务余额为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109766.54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万元，其中一般债务余额为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57766.54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万元，专项债券余额为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52000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万元。</w:t>
      </w:r>
    </w:p>
    <w:p>
      <w:pPr>
        <w:pStyle w:val="4"/>
        <w:widowControl/>
        <w:spacing w:before="75" w:beforeAutospacing="0" w:after="75" w:afterAutospacing="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年新增债券情况需待省、市下达我区202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年新增债券限额后才能确定，相关债券资金使用情况将在调整预算中向区人大常委会汇报。</w:t>
      </w:r>
    </w:p>
    <w:p>
      <w:pPr>
        <w:spacing w:line="555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</w:rPr>
        <w:t>二、衔接推进乡村振兴补助资金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年，区级财政共计安排衔接推进乡村振兴补助资金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2217</w:t>
      </w:r>
      <w:r>
        <w:rPr>
          <w:rFonts w:hint="eastAsia" w:ascii="仿宋_GB2312" w:eastAsia="仿宋_GB2312"/>
          <w:sz w:val="32"/>
          <w:szCs w:val="32"/>
          <w:highlight w:val="none"/>
        </w:rPr>
        <w:t>万元。主要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用于</w:t>
      </w:r>
      <w:r>
        <w:rPr>
          <w:rFonts w:hint="eastAsia" w:ascii="仿宋_GB2312" w:eastAsia="仿宋_GB2312"/>
          <w:sz w:val="32"/>
          <w:szCs w:val="32"/>
          <w:highlight w:val="none"/>
        </w:rPr>
        <w:t>产业发展、农村小型公益性基础设施建设和人居环境整治补短板项目等，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由区财政据实保障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spacing w:line="555" w:lineRule="exact"/>
        <w:ind w:firstLine="640" w:firstLineChars="200"/>
        <w:rPr>
          <w:rFonts w:hint="default"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  <w:t>三、</w:t>
      </w:r>
      <w:r>
        <w:rPr>
          <w:rFonts w:hint="default" w:ascii="Times New Roman" w:hAnsi="Times New Roman" w:eastAsia="黑体"/>
          <w:color w:val="000000"/>
          <w:sz w:val="32"/>
          <w:szCs w:val="32"/>
          <w:highlight w:val="none"/>
        </w:rPr>
        <w:t>关于</w:t>
      </w:r>
      <w:r>
        <w:rPr>
          <w:rFonts w:hint="eastAsia" w:ascii="Times New Roman" w:hAnsi="Times New Roman" w:eastAsia="黑体"/>
          <w:color w:val="000000"/>
          <w:sz w:val="32"/>
          <w:szCs w:val="32"/>
          <w:highlight w:val="none"/>
        </w:rPr>
        <w:t>转移支付安排情况的说明</w:t>
      </w:r>
    </w:p>
    <w:p>
      <w:pPr>
        <w:spacing w:line="580" w:lineRule="exact"/>
        <w:ind w:firstLine="643" w:firstLineChars="200"/>
        <w:rPr>
          <w:rFonts w:eastAsia="楷体_GB2312"/>
          <w:b/>
          <w:color w:val="000000"/>
          <w:sz w:val="32"/>
          <w:szCs w:val="32"/>
          <w:highlight w:val="none"/>
        </w:rPr>
      </w:pPr>
      <w:r>
        <w:rPr>
          <w:rFonts w:hint="eastAsia" w:eastAsia="楷体_GB2312"/>
          <w:b/>
          <w:color w:val="000000"/>
          <w:sz w:val="32"/>
          <w:szCs w:val="32"/>
          <w:highlight w:val="none"/>
        </w:rPr>
        <w:t>（一）一般公共预算转移支付情况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1、上级税收返还和转移支付收入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2024年市对区补助收入预算数89278万元，其中：返还性收入4397万元，一般性转移支付收入70886万元，专项转移支付收入13995万元。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2、对下级税收返还和转移支付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珠晖区对乡街均按部门预算单位进行管理，珠晖区无对下级税收返还和转移支付。</w:t>
      </w:r>
    </w:p>
    <w:p>
      <w:pPr>
        <w:spacing w:line="580" w:lineRule="exact"/>
        <w:ind w:firstLine="643" w:firstLineChars="200"/>
        <w:rPr>
          <w:rFonts w:hint="eastAsia"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</w:rPr>
        <w:t>（二）政府性基金预算转移支付情况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1、上级转移支付收入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2024年政府性基金预算转移支付19415万元。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2、对下级转移支付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珠晖区对乡街均按部门预算单位进行管理，珠晖区无对下级转移支付。</w:t>
      </w:r>
    </w:p>
    <w:p>
      <w:pPr>
        <w:spacing w:line="58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</w:rPr>
        <w:t>（三）国有资本经营预算转移支付情况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1、上级转移支付收入322万元。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2024年国有资本经营预算支出564万元。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2、对下级转移支付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珠晖区对乡街均按部门预算单位进行管理，珠晖区无对下级转移支付。</w:t>
      </w:r>
    </w:p>
    <w:p>
      <w:pPr>
        <w:spacing w:line="580" w:lineRule="exact"/>
        <w:ind w:firstLine="643" w:firstLineChars="200"/>
        <w:rPr>
          <w:rFonts w:hint="eastAsia"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</w:rPr>
        <w:t>（</w:t>
      </w:r>
      <w:r>
        <w:rPr>
          <w:rFonts w:hint="eastAsia" w:eastAsia="楷体_GB2312"/>
          <w:b/>
          <w:color w:val="000000"/>
          <w:sz w:val="32"/>
          <w:szCs w:val="32"/>
          <w:lang w:eastAsia="zh-CN"/>
        </w:rPr>
        <w:t>四</w:t>
      </w:r>
      <w:r>
        <w:rPr>
          <w:rFonts w:hint="eastAsia" w:eastAsia="楷体_GB2312"/>
          <w:b/>
          <w:color w:val="000000"/>
          <w:sz w:val="32"/>
          <w:szCs w:val="32"/>
        </w:rPr>
        <w:t>）</w:t>
      </w:r>
      <w:r>
        <w:rPr>
          <w:rFonts w:hint="eastAsia" w:eastAsia="楷体_GB2312"/>
          <w:b/>
          <w:color w:val="000000"/>
          <w:sz w:val="32"/>
          <w:szCs w:val="32"/>
          <w:lang w:eastAsia="zh-CN"/>
        </w:rPr>
        <w:t>社会保险基金</w:t>
      </w:r>
      <w:r>
        <w:rPr>
          <w:rFonts w:hint="eastAsia" w:eastAsia="楷体_GB2312"/>
          <w:b/>
          <w:color w:val="000000"/>
          <w:sz w:val="32"/>
          <w:szCs w:val="32"/>
        </w:rPr>
        <w:t>预算转移支付情况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1、上级转移支付收入208万元。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2024年社会保险基金预算支出15860万元。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2MxZWMyODk5MDQ4YTZiYmE5NTY4MWE4M2Y0NjZmNjUifQ=="/>
    <w:docVar w:name="KSO_WPS_MARK_KEY" w:val="8dd42da4-5769-4cfa-9892-e25d015d62b9"/>
  </w:docVars>
  <w:rsids>
    <w:rsidRoot w:val="00D67DFF"/>
    <w:rsid w:val="000F3818"/>
    <w:rsid w:val="001A485A"/>
    <w:rsid w:val="002D6326"/>
    <w:rsid w:val="003B2853"/>
    <w:rsid w:val="00613381"/>
    <w:rsid w:val="006851CB"/>
    <w:rsid w:val="00800A04"/>
    <w:rsid w:val="008A320F"/>
    <w:rsid w:val="009A495D"/>
    <w:rsid w:val="00B84E7D"/>
    <w:rsid w:val="00C07782"/>
    <w:rsid w:val="00C83677"/>
    <w:rsid w:val="00C85D6A"/>
    <w:rsid w:val="00CC45B2"/>
    <w:rsid w:val="00D67DFF"/>
    <w:rsid w:val="014465A7"/>
    <w:rsid w:val="018E6D17"/>
    <w:rsid w:val="01D158C7"/>
    <w:rsid w:val="01E816A7"/>
    <w:rsid w:val="020C6039"/>
    <w:rsid w:val="020F2F83"/>
    <w:rsid w:val="0254281F"/>
    <w:rsid w:val="029A2B79"/>
    <w:rsid w:val="03163C7A"/>
    <w:rsid w:val="03BF1926"/>
    <w:rsid w:val="03ED083E"/>
    <w:rsid w:val="04035072"/>
    <w:rsid w:val="04E23BA9"/>
    <w:rsid w:val="05A63835"/>
    <w:rsid w:val="06120815"/>
    <w:rsid w:val="06C76E81"/>
    <w:rsid w:val="06CF0387"/>
    <w:rsid w:val="06E64216"/>
    <w:rsid w:val="07674D92"/>
    <w:rsid w:val="07C96439"/>
    <w:rsid w:val="085701FF"/>
    <w:rsid w:val="08615740"/>
    <w:rsid w:val="088719DB"/>
    <w:rsid w:val="08AC5E33"/>
    <w:rsid w:val="08D8322F"/>
    <w:rsid w:val="08E35253"/>
    <w:rsid w:val="093F120D"/>
    <w:rsid w:val="09BD5803"/>
    <w:rsid w:val="09CA2D09"/>
    <w:rsid w:val="09F128C4"/>
    <w:rsid w:val="0A3606D9"/>
    <w:rsid w:val="0A396CBD"/>
    <w:rsid w:val="0AC34951"/>
    <w:rsid w:val="0B4B354A"/>
    <w:rsid w:val="0B4E0489"/>
    <w:rsid w:val="0BAD5404"/>
    <w:rsid w:val="0BE80FFC"/>
    <w:rsid w:val="0C3551BB"/>
    <w:rsid w:val="0CB510E1"/>
    <w:rsid w:val="0D075685"/>
    <w:rsid w:val="0D7D3A52"/>
    <w:rsid w:val="0E5E4FD5"/>
    <w:rsid w:val="0E692399"/>
    <w:rsid w:val="0EDA7BE4"/>
    <w:rsid w:val="0F5A6ADE"/>
    <w:rsid w:val="0F6D6F09"/>
    <w:rsid w:val="0F93640F"/>
    <w:rsid w:val="102B1980"/>
    <w:rsid w:val="104E6FB1"/>
    <w:rsid w:val="1103321E"/>
    <w:rsid w:val="11904693"/>
    <w:rsid w:val="11F81587"/>
    <w:rsid w:val="12215568"/>
    <w:rsid w:val="12AF2440"/>
    <w:rsid w:val="14225A12"/>
    <w:rsid w:val="14C23D95"/>
    <w:rsid w:val="15053244"/>
    <w:rsid w:val="151569E0"/>
    <w:rsid w:val="15536E67"/>
    <w:rsid w:val="155577A5"/>
    <w:rsid w:val="155D5A14"/>
    <w:rsid w:val="15E401D1"/>
    <w:rsid w:val="1618304E"/>
    <w:rsid w:val="16A67322"/>
    <w:rsid w:val="16B4728D"/>
    <w:rsid w:val="1735001F"/>
    <w:rsid w:val="173F5DEA"/>
    <w:rsid w:val="174D2DBC"/>
    <w:rsid w:val="17AD6400"/>
    <w:rsid w:val="17F70878"/>
    <w:rsid w:val="180F79FF"/>
    <w:rsid w:val="18697447"/>
    <w:rsid w:val="199506DC"/>
    <w:rsid w:val="1A8C55F7"/>
    <w:rsid w:val="1AA00475"/>
    <w:rsid w:val="1AC4521A"/>
    <w:rsid w:val="1AEF7F71"/>
    <w:rsid w:val="1B27413B"/>
    <w:rsid w:val="1B2F3B6E"/>
    <w:rsid w:val="1B89698B"/>
    <w:rsid w:val="1BFD6F3E"/>
    <w:rsid w:val="1C3E5859"/>
    <w:rsid w:val="1CCC7C80"/>
    <w:rsid w:val="1CE214D2"/>
    <w:rsid w:val="1D4B7BCF"/>
    <w:rsid w:val="1E116262"/>
    <w:rsid w:val="1E8964EF"/>
    <w:rsid w:val="1EF1427A"/>
    <w:rsid w:val="20291B7D"/>
    <w:rsid w:val="216418E1"/>
    <w:rsid w:val="217F67A1"/>
    <w:rsid w:val="23A945BE"/>
    <w:rsid w:val="24B94DA0"/>
    <w:rsid w:val="252C547E"/>
    <w:rsid w:val="25707255"/>
    <w:rsid w:val="257F6E2D"/>
    <w:rsid w:val="25C56E1C"/>
    <w:rsid w:val="26206A25"/>
    <w:rsid w:val="26603E8E"/>
    <w:rsid w:val="27972BDA"/>
    <w:rsid w:val="27E676C4"/>
    <w:rsid w:val="283F090E"/>
    <w:rsid w:val="28AA67B6"/>
    <w:rsid w:val="2AC14D94"/>
    <w:rsid w:val="2AF528C7"/>
    <w:rsid w:val="2B0B4A9F"/>
    <w:rsid w:val="2B317549"/>
    <w:rsid w:val="2B884861"/>
    <w:rsid w:val="2BC0690A"/>
    <w:rsid w:val="2C12343B"/>
    <w:rsid w:val="2C182438"/>
    <w:rsid w:val="2C716ABB"/>
    <w:rsid w:val="2CA104BA"/>
    <w:rsid w:val="2E4F7AE7"/>
    <w:rsid w:val="2F384662"/>
    <w:rsid w:val="2FCD4D83"/>
    <w:rsid w:val="308925BA"/>
    <w:rsid w:val="308E5F8F"/>
    <w:rsid w:val="322A7F39"/>
    <w:rsid w:val="3252150F"/>
    <w:rsid w:val="32AE05B8"/>
    <w:rsid w:val="32D9483A"/>
    <w:rsid w:val="335F4F51"/>
    <w:rsid w:val="339A395D"/>
    <w:rsid w:val="346D12FF"/>
    <w:rsid w:val="35277DE3"/>
    <w:rsid w:val="356D3586"/>
    <w:rsid w:val="356F486B"/>
    <w:rsid w:val="35B2762A"/>
    <w:rsid w:val="35CE4B90"/>
    <w:rsid w:val="361701E6"/>
    <w:rsid w:val="36BC661C"/>
    <w:rsid w:val="3708592A"/>
    <w:rsid w:val="379238FC"/>
    <w:rsid w:val="37E91D67"/>
    <w:rsid w:val="37FD72E5"/>
    <w:rsid w:val="39194DF5"/>
    <w:rsid w:val="3A140C20"/>
    <w:rsid w:val="3B4157B2"/>
    <w:rsid w:val="3C1453A7"/>
    <w:rsid w:val="3C345706"/>
    <w:rsid w:val="3DA06622"/>
    <w:rsid w:val="3E807B83"/>
    <w:rsid w:val="3F275EF8"/>
    <w:rsid w:val="3F46211D"/>
    <w:rsid w:val="3FB02965"/>
    <w:rsid w:val="3FB6105E"/>
    <w:rsid w:val="3FCB11A3"/>
    <w:rsid w:val="3FE72E1A"/>
    <w:rsid w:val="40497FB7"/>
    <w:rsid w:val="40A55ACF"/>
    <w:rsid w:val="411A5057"/>
    <w:rsid w:val="41911D83"/>
    <w:rsid w:val="41A75CA6"/>
    <w:rsid w:val="42AD7260"/>
    <w:rsid w:val="438317C7"/>
    <w:rsid w:val="43B8462A"/>
    <w:rsid w:val="43CC7FCD"/>
    <w:rsid w:val="43FF360F"/>
    <w:rsid w:val="44F37FBE"/>
    <w:rsid w:val="456B6447"/>
    <w:rsid w:val="462A1421"/>
    <w:rsid w:val="4712783D"/>
    <w:rsid w:val="47156665"/>
    <w:rsid w:val="47156877"/>
    <w:rsid w:val="476B045D"/>
    <w:rsid w:val="47D14506"/>
    <w:rsid w:val="484F1FF5"/>
    <w:rsid w:val="488F4D14"/>
    <w:rsid w:val="48B55EC5"/>
    <w:rsid w:val="4A564233"/>
    <w:rsid w:val="4AA1347A"/>
    <w:rsid w:val="4B377922"/>
    <w:rsid w:val="4B666C93"/>
    <w:rsid w:val="4BAE1AE5"/>
    <w:rsid w:val="4BDD59BA"/>
    <w:rsid w:val="4C207F34"/>
    <w:rsid w:val="4C5326DF"/>
    <w:rsid w:val="4D67459F"/>
    <w:rsid w:val="4DB67CD0"/>
    <w:rsid w:val="4DC8015D"/>
    <w:rsid w:val="4DDB7A48"/>
    <w:rsid w:val="4E2453BE"/>
    <w:rsid w:val="4E8A3776"/>
    <w:rsid w:val="4F3172D9"/>
    <w:rsid w:val="4F6E4271"/>
    <w:rsid w:val="4F711836"/>
    <w:rsid w:val="4F764A22"/>
    <w:rsid w:val="4FB44C54"/>
    <w:rsid w:val="4FE574F3"/>
    <w:rsid w:val="4FED3D3D"/>
    <w:rsid w:val="4FFA21DF"/>
    <w:rsid w:val="502F507E"/>
    <w:rsid w:val="504E124C"/>
    <w:rsid w:val="50B96BD1"/>
    <w:rsid w:val="516E7980"/>
    <w:rsid w:val="51D51B86"/>
    <w:rsid w:val="536F3F3C"/>
    <w:rsid w:val="53F86F79"/>
    <w:rsid w:val="54AF462A"/>
    <w:rsid w:val="55D11CCE"/>
    <w:rsid w:val="55EE70FA"/>
    <w:rsid w:val="56916A7A"/>
    <w:rsid w:val="56A443FD"/>
    <w:rsid w:val="56C210C0"/>
    <w:rsid w:val="576F0018"/>
    <w:rsid w:val="578C6BE3"/>
    <w:rsid w:val="57AF5D16"/>
    <w:rsid w:val="58DF76DF"/>
    <w:rsid w:val="58EA5B83"/>
    <w:rsid w:val="59EC4697"/>
    <w:rsid w:val="5A107853"/>
    <w:rsid w:val="5A15211D"/>
    <w:rsid w:val="5A374D93"/>
    <w:rsid w:val="5A6E3832"/>
    <w:rsid w:val="5A7659B1"/>
    <w:rsid w:val="5BEC7590"/>
    <w:rsid w:val="5C8A7FC5"/>
    <w:rsid w:val="5C9321E3"/>
    <w:rsid w:val="5CFB373B"/>
    <w:rsid w:val="5D1C0318"/>
    <w:rsid w:val="5D6C42FF"/>
    <w:rsid w:val="5DEE17D1"/>
    <w:rsid w:val="5E263A94"/>
    <w:rsid w:val="5E8A3163"/>
    <w:rsid w:val="5F2310B9"/>
    <w:rsid w:val="5F646553"/>
    <w:rsid w:val="5FE8372F"/>
    <w:rsid w:val="60244E25"/>
    <w:rsid w:val="60524F31"/>
    <w:rsid w:val="609A1E59"/>
    <w:rsid w:val="60AB0BB0"/>
    <w:rsid w:val="60C46734"/>
    <w:rsid w:val="60DA22A1"/>
    <w:rsid w:val="626D5D9C"/>
    <w:rsid w:val="62832200"/>
    <w:rsid w:val="629D6E03"/>
    <w:rsid w:val="62B0319D"/>
    <w:rsid w:val="62B931A9"/>
    <w:rsid w:val="62C75449"/>
    <w:rsid w:val="64C110D4"/>
    <w:rsid w:val="65427CA0"/>
    <w:rsid w:val="67A3457B"/>
    <w:rsid w:val="67A91325"/>
    <w:rsid w:val="67C43A43"/>
    <w:rsid w:val="67DC5FA2"/>
    <w:rsid w:val="68221A4C"/>
    <w:rsid w:val="68250714"/>
    <w:rsid w:val="68417AE9"/>
    <w:rsid w:val="69220A21"/>
    <w:rsid w:val="69520F31"/>
    <w:rsid w:val="69E61C82"/>
    <w:rsid w:val="69F53089"/>
    <w:rsid w:val="6A1D20BF"/>
    <w:rsid w:val="6A5D0A17"/>
    <w:rsid w:val="6BCE2564"/>
    <w:rsid w:val="6C364FC7"/>
    <w:rsid w:val="6C5E62B0"/>
    <w:rsid w:val="6C6B73BC"/>
    <w:rsid w:val="6D29796F"/>
    <w:rsid w:val="6D4A74D5"/>
    <w:rsid w:val="6E0504E7"/>
    <w:rsid w:val="6E636131"/>
    <w:rsid w:val="6F1928EC"/>
    <w:rsid w:val="6F311D0D"/>
    <w:rsid w:val="6F71749D"/>
    <w:rsid w:val="6F7470B0"/>
    <w:rsid w:val="70251C43"/>
    <w:rsid w:val="71104190"/>
    <w:rsid w:val="718C71C1"/>
    <w:rsid w:val="72473A53"/>
    <w:rsid w:val="72E863C0"/>
    <w:rsid w:val="72EB04CD"/>
    <w:rsid w:val="74172545"/>
    <w:rsid w:val="74804A35"/>
    <w:rsid w:val="748B370F"/>
    <w:rsid w:val="74C70F78"/>
    <w:rsid w:val="758D7B90"/>
    <w:rsid w:val="75E61152"/>
    <w:rsid w:val="76052A22"/>
    <w:rsid w:val="76070381"/>
    <w:rsid w:val="76105C34"/>
    <w:rsid w:val="776169D1"/>
    <w:rsid w:val="77D719D1"/>
    <w:rsid w:val="783304C2"/>
    <w:rsid w:val="78C35704"/>
    <w:rsid w:val="78CE3519"/>
    <w:rsid w:val="79735E52"/>
    <w:rsid w:val="79D625C6"/>
    <w:rsid w:val="79DF46E6"/>
    <w:rsid w:val="7A373654"/>
    <w:rsid w:val="7A7A6BE6"/>
    <w:rsid w:val="7B0961A8"/>
    <w:rsid w:val="7B2C1D58"/>
    <w:rsid w:val="7B4752E5"/>
    <w:rsid w:val="7B4E3582"/>
    <w:rsid w:val="7B8C4ABC"/>
    <w:rsid w:val="7BBB14DD"/>
    <w:rsid w:val="7D135536"/>
    <w:rsid w:val="7D186B12"/>
    <w:rsid w:val="7D266158"/>
    <w:rsid w:val="7EA51197"/>
    <w:rsid w:val="7EB26478"/>
    <w:rsid w:val="7F19002B"/>
    <w:rsid w:val="7F4E472D"/>
    <w:rsid w:val="7F6911DA"/>
    <w:rsid w:val="7FD9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9">
    <w:name w:val="first-child"/>
    <w:basedOn w:val="6"/>
    <w:qFormat/>
    <w:uiPriority w:val="0"/>
  </w:style>
  <w:style w:type="character" w:customStyle="1" w:styleId="10">
    <w:name w:val="fontstyle01"/>
    <w:qFormat/>
    <w:uiPriority w:val="0"/>
    <w:rPr>
      <w:rFonts w:hint="eastAsia" w:ascii="方正小标宋_GBK" w:eastAsia="方正小标宋_GBK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560</Characters>
  <Lines>1</Lines>
  <Paragraphs>1</Paragraphs>
  <TotalTime>26</TotalTime>
  <ScaleCrop>false</ScaleCrop>
  <LinksUpToDate>false</LinksUpToDate>
  <CharactersWithSpaces>560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2809-01</dc:creator>
  <cp:lastModifiedBy>Administrator</cp:lastModifiedBy>
  <dcterms:modified xsi:type="dcterms:W3CDTF">2024-06-27T09:13:26Z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0326D801DA1A4E3C9197ACC2AA52456E</vt:lpwstr>
  </property>
</Properties>
</file>