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2023 年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lang w:eastAsia="zh-CN"/>
        </w:rPr>
        <w:t>珠晖区区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本级“三公”经费预算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2023 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珠晖区</w:t>
      </w:r>
      <w:r>
        <w:rPr>
          <w:rFonts w:hint="eastAsia" w:ascii="仿宋_GB2312" w:hAnsi="仿宋_GB2312" w:eastAsia="仿宋_GB2312" w:cs="仿宋_GB2312"/>
          <w:sz w:val="32"/>
          <w:szCs w:val="32"/>
        </w:rPr>
        <w:t>本级“三公”经费预算经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珠晖区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财政局汇总，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珠晖区区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级部门，包括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</w:rPr>
        <w:t>级行政单位、事业单位和其他单位使用当年财政拨款（包括一般公共预算拨款和政府性基金预算拨款）安排的2023 年“三公”经费预算为 383.2万元，其中：公务接待费45.6万元、因公出国（境）费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万元、公务用车购置及运行维护费337.6万元（含公务用车购置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万元）。总体来看，“三公”经费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预算总额较上年预算略有下降，主要原因是继续坚决贯彻落实中央八项规定，坚持勤俭节约，反对铺张浪费，采取有效措施加强对“三公”经费的管理，进一步规范公务活动用餐，公务活动用餐严格按标准执行。巩固行政事业单位公车改革成果，不断推进公务用车平台建设。提高“三公”经费预算约束力，严格控制“三公”经费预算规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Q0MWM2ZTBjN2NkNGMwNTgzMmJjZDY0ZmZiOGIifQ=="/>
  </w:docVars>
  <w:rsids>
    <w:rsidRoot w:val="00000000"/>
    <w:rsid w:val="436F7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2023-09-25T10:47:19Z</dcterms:created>
  <dc:creator>Administrator</dc:creator>
  <cp:lastModifiedBy>Administrator</cp:lastModifiedBy>
  <dcterms:modified xsi:type="dcterms:W3CDTF">2023-09-25T10:52:36Z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1031FCE620224FCE982D749B3D80D31C_12</vt:lpwstr>
  </property>
</Properties>
</file>