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珠晖区水利局</w:t>
      </w: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w:t>
      </w:r>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门</w:t>
      </w: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整体支出绩效评价指标表</w:t>
      </w:r>
    </w:p>
    <w:tbl>
      <w:tblPr>
        <w:tblStyle w:val="5"/>
        <w:tblW w:w="9872" w:type="dxa"/>
        <w:jc w:val="center"/>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CellMar>
            <w:top w:w="0" w:type="dxa"/>
            <w:left w:w="10" w:type="dxa"/>
            <w:bottom w:w="0" w:type="dxa"/>
            <w:right w:w="10" w:type="dxa"/>
          </w:tblCellMar>
        </w:tblPrEx>
        <w:trPr>
          <w:trHeight w:val="1272" w:hRule="exact"/>
          <w:jc w:val="center"/>
        </w:trPr>
        <w:tc>
          <w:tcPr>
            <w:tcW w:w="349"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43"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66"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二</w:t>
            </w:r>
            <w:r>
              <w:rPr>
                <w:rFonts w:hint="eastAsia" w:ascii="宋体" w:hAnsi="宋体" w:eastAsia="宋体" w:cs="宋体"/>
                <w:color w:val="000000"/>
                <w:spacing w:val="0"/>
                <w:w w:val="100"/>
                <w:position w:val="0"/>
                <w:sz w:val="18"/>
                <w:szCs w:val="18"/>
              </w:rPr>
              <w:t>级 指 标</w:t>
            </w:r>
          </w:p>
        </w:tc>
        <w:tc>
          <w:tcPr>
            <w:tcW w:w="666"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36"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39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04"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317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32" w:type="dxa"/>
            <w:tcBorders>
              <w:top w:val="single" w:color="auto" w:sz="4" w:space="0"/>
              <w:left w:val="single" w:color="auto" w:sz="4" w:space="0"/>
              <w:righ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2148" w:hRule="exact"/>
          <w:jc w:val="center"/>
        </w:trPr>
        <w:tc>
          <w:tcPr>
            <w:tcW w:w="349"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投</w:t>
            </w:r>
          </w:p>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入</w:t>
            </w:r>
          </w:p>
        </w:tc>
        <w:tc>
          <w:tcPr>
            <w:tcW w:w="543"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366"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0"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配 置</w:t>
            </w:r>
          </w:p>
        </w:tc>
        <w:tc>
          <w:tcPr>
            <w:tcW w:w="666"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936"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w:t>
            </w:r>
          </w:p>
        </w:tc>
        <w:tc>
          <w:tcPr>
            <w:tcW w:w="39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为标准。在职人员 控制率</w:t>
            </w:r>
            <w:r>
              <w:rPr>
                <w:rFonts w:hint="eastAsia" w:ascii="宋体" w:hAnsi="宋体" w:eastAsia="宋体" w:cs="宋体"/>
                <w:b/>
                <w:bCs/>
                <w:color w:val="000000"/>
                <w:spacing w:val="0"/>
                <w:w w:val="100"/>
                <w:position w:val="0"/>
                <w:sz w:val="18"/>
                <w:szCs w:val="18"/>
                <w:lang w:val="en-US" w:eastAsia="en-US" w:bidi="en-US"/>
              </w:rPr>
              <w:t xml:space="preserve">≦ </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分；每 超过一个百分点扣</w:t>
            </w:r>
            <w:r>
              <w:rPr>
                <w:rFonts w:hint="eastAsia" w:ascii="宋体" w:hAnsi="宋体" w:eastAsia="宋体" w:cs="宋体"/>
                <w:b/>
                <w:bCs/>
                <w:color w:val="000000"/>
                <w:spacing w:val="0"/>
                <w:w w:val="100"/>
                <w:position w:val="0"/>
                <w:sz w:val="18"/>
                <w:szCs w:val="18"/>
                <w:lang w:val="en-US" w:eastAsia="en-US" w:bidi="en-US"/>
              </w:rPr>
              <w:t>0.5</w:t>
            </w:r>
            <w:r>
              <w:rPr>
                <w:rFonts w:hint="eastAsia" w:ascii="宋体" w:hAnsi="宋体" w:eastAsia="宋体" w:cs="宋体"/>
                <w:color w:val="000000"/>
                <w:spacing w:val="0"/>
                <w:w w:val="100"/>
                <w:position w:val="0"/>
                <w:sz w:val="18"/>
                <w:szCs w:val="18"/>
              </w:rPr>
              <w:t>分， 扣完为止。</w:t>
            </w:r>
          </w:p>
        </w:tc>
        <w:tc>
          <w:tcPr>
            <w:tcW w:w="317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在职人员控制率=（在职人员数/ 编制数）×</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rPr>
              <w:t>在职人员数： 部门（单位）实际在职人数，以财政部门确定的部门决算编制口径为准。</w:t>
            </w:r>
          </w:p>
          <w:p>
            <w:pPr>
              <w:pStyle w:val="9"/>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编制数：机构编制部门核定批复的部门（单位）的人员编制数。</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551"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p>
        </w:tc>
        <w:tc>
          <w:tcPr>
            <w:tcW w:w="39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04"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8"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r>
              <w:rPr>
                <w:rFonts w:hint="eastAsia" w:ascii="宋体" w:hAnsi="宋体" w:eastAsia="宋体" w:cs="宋体"/>
                <w:b/>
                <w:bCs/>
                <w:color w:val="000000"/>
                <w:spacing w:val="0"/>
                <w:w w:val="100"/>
                <w:position w:val="0"/>
                <w:sz w:val="18"/>
                <w:szCs w:val="18"/>
                <w:lang w:val="en-US" w:eastAsia="en-US" w:bidi="en-US"/>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 xml:space="preserve">8 </w:t>
            </w:r>
            <w:r>
              <w:rPr>
                <w:rFonts w:hint="eastAsia" w:ascii="宋体" w:hAnsi="宋体" w:eastAsia="宋体" w:cs="宋体"/>
                <w:color w:val="000000"/>
                <w:spacing w:val="0"/>
                <w:w w:val="100"/>
                <w:position w:val="0"/>
                <w:sz w:val="18"/>
                <w:szCs w:val="18"/>
              </w:rPr>
              <w:t>分；“三公经费</w:t>
            </w:r>
            <w:r>
              <w:rPr>
                <w:rFonts w:hint="eastAsia" w:ascii="宋体" w:hAnsi="宋体" w:eastAsia="宋体" w:cs="宋体"/>
                <w:b/>
                <w:bCs/>
                <w:color w:val="000000"/>
                <w:spacing w:val="0"/>
                <w:w w:val="100"/>
                <w:position w:val="0"/>
                <w:sz w:val="18"/>
                <w:szCs w:val="18"/>
              </w:rPr>
              <w:t>”&gt;0,</w:t>
            </w:r>
            <w:r>
              <w:rPr>
                <w:rFonts w:hint="eastAsia" w:ascii="宋体" w:hAnsi="宋体" w:eastAsia="宋体" w:cs="宋体"/>
                <w:color w:val="000000"/>
                <w:spacing w:val="0"/>
                <w:w w:val="100"/>
                <w:position w:val="0"/>
                <w:sz w:val="18"/>
                <w:szCs w:val="18"/>
              </w:rPr>
              <w:t>每超过 一个百分点扣</w:t>
            </w:r>
            <w:r>
              <w:rPr>
                <w:rFonts w:hint="eastAsia" w:ascii="宋体" w:hAnsi="宋体" w:eastAsia="宋体" w:cs="宋体"/>
                <w:b/>
                <w:bCs/>
                <w:color w:val="000000"/>
                <w:spacing w:val="0"/>
                <w:w w:val="100"/>
                <w:position w:val="0"/>
                <w:sz w:val="18"/>
                <w:szCs w:val="18"/>
                <w:lang w:val="en-US" w:eastAsia="en-US" w:bidi="en-US"/>
              </w:rPr>
              <w:t>0.8</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“在公经费”变动率=［（本年度“三 公经费”预算数-上年度“三公经 费"预算数）/上年度“三公经费” 预算数</w:t>
            </w:r>
            <w:r>
              <w:rPr>
                <w:rFonts w:hint="eastAsia" w:ascii="宋体" w:hAnsi="宋体" w:eastAsia="宋体" w:cs="宋体"/>
                <w:b/>
                <w:bCs/>
                <w:color w:val="000000"/>
                <w:spacing w:val="0"/>
                <w:w w:val="100"/>
                <w:position w:val="0"/>
                <w:sz w:val="18"/>
                <w:szCs w:val="18"/>
                <w:lang w:val="en-US" w:eastAsia="en-US" w:bidi="en-US"/>
              </w:rPr>
              <w:t>］</w:t>
            </w:r>
            <w:r>
              <w:rPr>
                <w:rFonts w:hint="eastAsia" w:ascii="宋体" w:hAnsi="宋体" w:eastAsia="宋体" w:cs="宋体"/>
                <w:color w:val="000000"/>
                <w:spacing w:val="0"/>
                <w:w w:val="100"/>
                <w:position w:val="0"/>
                <w:sz w:val="18"/>
                <w:szCs w:val="18"/>
              </w:rPr>
              <w:t>×</w:t>
            </w:r>
            <w:r>
              <w:rPr>
                <w:rFonts w:hint="eastAsia" w:ascii="宋体" w:hAnsi="宋体" w:eastAsia="宋体" w:cs="宋体"/>
                <w:b/>
                <w:bCs/>
                <w:color w:val="000000"/>
                <w:spacing w:val="0"/>
                <w:w w:val="100"/>
                <w:position w:val="0"/>
                <w:sz w:val="18"/>
                <w:szCs w:val="18"/>
                <w:lang w:val="en-US" w:eastAsia="en-US" w:bidi="en-US"/>
              </w:rPr>
              <w:t>100%</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268" w:hRule="exact"/>
          <w:jc w:val="center"/>
        </w:trPr>
        <w:tc>
          <w:tcPr>
            <w:tcW w:w="349"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43"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366"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执 行</w:t>
            </w:r>
          </w:p>
        </w:tc>
        <w:tc>
          <w:tcPr>
            <w:tcW w:w="666"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20</w:t>
            </w:r>
          </w:p>
        </w:tc>
        <w:tc>
          <w:tcPr>
            <w:tcW w:w="936"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预算完成率</w:t>
            </w:r>
          </w:p>
        </w:tc>
        <w:tc>
          <w:tcPr>
            <w:tcW w:w="39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计满分，每低于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预算完成率=（上年结转+年初预 算+本年追加预算一年末结余/上年结转+年初预算+本年追加预 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ind w:firstLine="360" w:firstLineChars="200"/>
              <w:jc w:val="both"/>
              <w:rPr>
                <w:rFonts w:hint="eastAsia" w:ascii="宋体" w:hAnsi="宋体" w:cs="宋体"/>
                <w:sz w:val="18"/>
                <w:szCs w:val="18"/>
                <w:lang w:val="en-US" w:eastAsia="zh-CN"/>
              </w:rPr>
            </w:pPr>
            <w:r>
              <w:rPr>
                <w:rFonts w:hint="eastAsia" w:ascii="宋体" w:hAnsi="宋体" w:cs="宋体"/>
                <w:sz w:val="18"/>
                <w:szCs w:val="18"/>
                <w:lang w:val="en-US" w:eastAsia="zh-CN"/>
              </w:rPr>
              <w:t>5</w:t>
            </w: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tc>
      </w:tr>
      <w:tr>
        <w:tblPrEx>
          <w:tblCellMar>
            <w:top w:w="0" w:type="dxa"/>
            <w:left w:w="10" w:type="dxa"/>
            <w:bottom w:w="0" w:type="dxa"/>
            <w:right w:w="10" w:type="dxa"/>
          </w:tblCellMar>
        </w:tblPrEx>
        <w:trPr>
          <w:trHeight w:val="1950"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p>
        </w:tc>
        <w:tc>
          <w:tcPr>
            <w:tcW w:w="39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w:t>
            </w:r>
          </w:p>
          <w:p>
            <w:pPr>
              <w:pStyle w:val="9"/>
              <w:keepNext w:val="0"/>
              <w:keepLines w:val="0"/>
              <w:widowControl w:val="0"/>
              <w:shd w:val="clear" w:color="auto" w:fill="auto"/>
              <w:bidi w:val="0"/>
              <w:spacing w:before="0" w:after="0" w:line="312" w:lineRule="exact"/>
              <w:ind w:left="200" w:right="0" w:hanging="200"/>
              <w:jc w:val="both"/>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0-10% </w:t>
            </w:r>
            <w:r>
              <w:rPr>
                <w:rFonts w:hint="eastAsia" w:ascii="宋体" w:hAnsi="宋体" w:eastAsia="宋体" w:cs="宋体"/>
                <w:color w:val="000000"/>
                <w:spacing w:val="0"/>
                <w:w w:val="100"/>
                <w:position w:val="0"/>
                <w:sz w:val="18"/>
                <w:szCs w:val="18"/>
              </w:rPr>
              <w:t xml:space="preserve">（含），计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9"/>
              <w:keepNext w:val="0"/>
              <w:keepLines w:val="0"/>
              <w:widowControl w:val="0"/>
              <w:shd w:val="clear" w:color="auto" w:fill="auto"/>
              <w:bidi w:val="0"/>
              <w:spacing w:before="0" w:after="0" w:line="312" w:lineRule="exact"/>
              <w:ind w:left="200" w:right="0" w:hanging="200"/>
              <w:jc w:val="both"/>
              <w:rPr>
                <w:rFonts w:hint="eastAsia" w:cs="宋体"/>
                <w:b/>
                <w:bCs/>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10-20% </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 xml:space="preserve">3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w:t>
            </w:r>
            <w:r>
              <w:rPr>
                <w:rFonts w:hint="eastAsia" w:cs="宋体"/>
                <w:b/>
                <w:bCs/>
                <w:color w:val="000000"/>
                <w:spacing w:val="0"/>
                <w:w w:val="100"/>
                <w:position w:val="0"/>
                <w:sz w:val="18"/>
                <w:szCs w:val="18"/>
                <w:lang w:val="en-US" w:eastAsia="zh-CN"/>
              </w:rPr>
              <w:t xml:space="preserve"> </w:t>
            </w:r>
          </w:p>
          <w:p>
            <w:pPr>
              <w:pStyle w:val="9"/>
              <w:keepNext w:val="0"/>
              <w:keepLines w:val="0"/>
              <w:widowControl w:val="0"/>
              <w:shd w:val="clear" w:color="auto" w:fill="auto"/>
              <w:bidi w:val="0"/>
              <w:spacing w:before="0" w:after="0" w:line="312" w:lineRule="exact"/>
              <w:ind w:left="200" w:right="0" w:hanging="200"/>
              <w:jc w:val="both"/>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20-30%（</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9"/>
              <w:keepNext w:val="0"/>
              <w:keepLines w:val="0"/>
              <w:widowControl w:val="0"/>
              <w:shd w:val="clear" w:color="auto" w:fill="auto"/>
              <w:bidi w:val="0"/>
              <w:spacing w:before="0" w:after="0" w:line="312" w:lineRule="exact"/>
              <w:ind w:left="200" w:right="0" w:hanging="20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大于</w:t>
            </w:r>
            <w:r>
              <w:rPr>
                <w:rFonts w:hint="eastAsia" w:ascii="宋体" w:hAnsi="宋体" w:eastAsia="宋体" w:cs="宋体"/>
                <w:b/>
                <w:bCs/>
                <w:color w:val="000000"/>
                <w:spacing w:val="0"/>
                <w:w w:val="100"/>
                <w:position w:val="0"/>
                <w:sz w:val="18"/>
                <w:szCs w:val="18"/>
              </w:rPr>
              <w:t>30%</w:t>
            </w:r>
            <w:r>
              <w:rPr>
                <w:rFonts w:hint="eastAsia" w:ascii="宋体" w:hAnsi="宋体" w:eastAsia="宋体" w:cs="宋体"/>
                <w:color w:val="000000"/>
                <w:spacing w:val="0"/>
                <w:w w:val="100"/>
                <w:position w:val="0"/>
                <w:sz w:val="18"/>
                <w:szCs w:val="18"/>
              </w:rPr>
              <w:t>不得分</w:t>
            </w:r>
          </w:p>
        </w:tc>
        <w:tc>
          <w:tcPr>
            <w:tcW w:w="317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预算控制率=（本年追加预算/年 初预算）×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702"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新建楼堂馆所面积控 制率</w:t>
            </w:r>
          </w:p>
        </w:tc>
        <w:tc>
          <w:tcPr>
            <w:tcW w:w="398" w:type="dxa"/>
            <w:tcBorders>
              <w:top w:val="single" w:color="auto" w:sz="4" w:space="0"/>
              <w:left w:val="single" w:color="auto" w:sz="4" w:space="0"/>
              <w:bottom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 没有楼堂馆所项目的部门按满分计算</w:t>
            </w:r>
          </w:p>
        </w:tc>
        <w:tc>
          <w:tcPr>
            <w:tcW w:w="3178" w:type="dxa"/>
            <w:tcBorders>
              <w:top w:val="single" w:color="auto" w:sz="4" w:space="0"/>
              <w:left w:val="single" w:color="auto" w:sz="4" w:space="0"/>
              <w:bottom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楼堂馆所面积控制率=实际建设面积/批准建设面积×</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ascii="宋体" w:hAnsi="宋体" w:eastAsia="宋体" w:cs="宋体"/>
                <w:b/>
                <w:bCs/>
                <w:color w:val="000000"/>
                <w:spacing w:val="0"/>
                <w:w w:val="100"/>
                <w:position w:val="0"/>
                <w:sz w:val="18"/>
                <w:szCs w:val="18"/>
              </w:rPr>
              <w:t xml:space="preserve">= </w:t>
            </w:r>
            <w:r>
              <w:rPr>
                <w:rFonts w:hint="eastAsia" w:ascii="宋体" w:hAnsi="宋体" w:eastAsia="宋体" w:cs="宋体"/>
                <w:color w:val="000000"/>
                <w:spacing w:val="0"/>
                <w:w w:val="100"/>
                <w:position w:val="0"/>
                <w:sz w:val="18"/>
                <w:szCs w:val="18"/>
              </w:rPr>
              <w:t>该指标以</w:t>
            </w:r>
            <w:r>
              <w:rPr>
                <w:rFonts w:hint="eastAsia" w:cs="宋体"/>
                <w:b/>
                <w:bCs/>
                <w:color w:val="000000"/>
                <w:spacing w:val="0"/>
                <w:w w:val="100"/>
                <w:position w:val="0"/>
                <w:sz w:val="18"/>
                <w:szCs w:val="18"/>
                <w:lang w:val="en-US" w:eastAsia="zh-CN"/>
              </w:rPr>
              <w:t>2021</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2203" w:hRule="exact"/>
          <w:jc w:val="center"/>
        </w:trPr>
        <w:tc>
          <w:tcPr>
            <w:tcW w:w="349"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新建楼堂馆所投资概算控制率</w:t>
            </w:r>
          </w:p>
        </w:tc>
        <w:tc>
          <w:tcPr>
            <w:tcW w:w="398" w:type="dxa"/>
            <w:tcBorders>
              <w:top w:val="single" w:color="auto" w:sz="4" w:space="0"/>
              <w:left w:val="single" w:color="auto" w:sz="4" w:space="0"/>
              <w:bottom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100%以下（含）计满分，每超出5%扣2分，扣完为止。 没有楼堂馆所项目的部门按满分计算</w:t>
            </w:r>
          </w:p>
        </w:tc>
        <w:tc>
          <w:tcPr>
            <w:tcW w:w="3178" w:type="dxa"/>
            <w:tcBorders>
              <w:top w:val="single" w:color="auto" w:sz="4" w:space="0"/>
              <w:left w:val="single" w:color="auto" w:sz="4" w:space="0"/>
              <w:bottom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楼堂馆所投资预算控制率=实际投资金额/批准投资金额 ×</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lang w:val="en-US" w:eastAsia="en-US"/>
              </w:rPr>
              <w:t xml:space="preserve"> </w:t>
            </w:r>
            <w:r>
              <w:rPr>
                <w:rFonts w:hint="eastAsia" w:ascii="宋体" w:hAnsi="宋体" w:eastAsia="宋体" w:cs="宋体"/>
                <w:color w:val="000000"/>
                <w:spacing w:val="0"/>
                <w:w w:val="100"/>
                <w:position w:val="0"/>
                <w:sz w:val="18"/>
                <w:szCs w:val="18"/>
                <w:lang w:val="en-US" w:eastAsia="zh-CN"/>
              </w:rPr>
              <w:t>。</w:t>
            </w:r>
          </w:p>
          <w:p>
            <w:pPr>
              <w:pStyle w:val="9"/>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该指标以20</w:t>
            </w:r>
            <w:r>
              <w:rPr>
                <w:rFonts w:hint="eastAsia" w:cs="宋体"/>
                <w:color w:val="000000"/>
                <w:spacing w:val="0"/>
                <w:w w:val="100"/>
                <w:position w:val="0"/>
                <w:sz w:val="18"/>
                <w:szCs w:val="18"/>
                <w:lang w:val="en-US" w:eastAsia="zh-CN"/>
              </w:rPr>
              <w:t>21</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5"/>
        <w:tblW w:w="9771" w:type="dxa"/>
        <w:jc w:val="center"/>
        <w:tblLayout w:type="fixed"/>
        <w:tblCellMar>
          <w:top w:w="0" w:type="dxa"/>
          <w:left w:w="10" w:type="dxa"/>
          <w:bottom w:w="0" w:type="dxa"/>
          <w:right w:w="10" w:type="dxa"/>
        </w:tblCellMar>
      </w:tblPr>
      <w:tblGrid>
        <w:gridCol w:w="368"/>
        <w:gridCol w:w="524"/>
        <w:gridCol w:w="460"/>
        <w:gridCol w:w="572"/>
        <w:gridCol w:w="916"/>
        <w:gridCol w:w="418"/>
        <w:gridCol w:w="2943"/>
        <w:gridCol w:w="2811"/>
        <w:gridCol w:w="759"/>
      </w:tblGrid>
      <w:tr>
        <w:tblPrEx>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24"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460"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9"/>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57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16"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41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943"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811"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59" w:type="dxa"/>
            <w:tcBorders>
              <w:top w:val="single" w:color="auto" w:sz="4" w:space="0"/>
              <w:left w:val="single" w:color="auto" w:sz="4" w:space="0"/>
              <w:righ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95" w:hRule="exact"/>
          <w:jc w:val="center"/>
        </w:trPr>
        <w:tc>
          <w:tcPr>
            <w:tcW w:w="368"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24"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460"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预</w:t>
            </w:r>
          </w:p>
          <w:p>
            <w:pPr>
              <w:pStyle w:val="9"/>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算</w:t>
            </w:r>
          </w:p>
          <w:p>
            <w:pPr>
              <w:pStyle w:val="9"/>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管</w:t>
            </w:r>
          </w:p>
          <w:p>
            <w:pPr>
              <w:pStyle w:val="9"/>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理</w:t>
            </w:r>
          </w:p>
          <w:p>
            <w:pPr>
              <w:pStyle w:val="9"/>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p>
          <w:p>
            <w:pPr>
              <w:pStyle w:val="9"/>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41</w:t>
            </w:r>
          </w:p>
        </w:tc>
        <w:tc>
          <w:tcPr>
            <w:tcW w:w="916"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公用经费控制率</w:t>
            </w:r>
          </w:p>
        </w:tc>
        <w:tc>
          <w:tcPr>
            <w:tcW w:w="41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top"/>
          </w:tcPr>
          <w:p>
            <w:pPr>
              <w:pStyle w:val="9"/>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公用经费控制率=（实际支出公 用经费总额/预算安排公用经费 总额）×</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cs="宋体"/>
                <w:b/>
                <w:bCs/>
                <w:color w:val="000000"/>
                <w:spacing w:val="0"/>
                <w:w w:val="100"/>
                <w:position w:val="0"/>
                <w:sz w:val="18"/>
                <w:szCs w:val="18"/>
                <w:lang w:val="en-US" w:eastAsia="zh-CN" w:bidi="en-US"/>
              </w:rPr>
              <w:t>，</w:t>
            </w:r>
          </w:p>
          <w:p>
            <w:pPr>
              <w:pStyle w:val="9"/>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公用经费支出是指部门基本支出 中的一般商品和服务支出。</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r>
              <w:rPr>
                <w:rFonts w:hint="eastAsia" w:ascii="宋体" w:hAnsi="宋体" w:cs="宋体"/>
                <w:sz w:val="18"/>
                <w:szCs w:val="18"/>
                <w:lang w:val="en-US" w:eastAsia="zh-CN"/>
              </w:rPr>
              <w:t>8</w:t>
            </w:r>
          </w:p>
          <w:p>
            <w:pPr>
              <w:widowControl w:val="0"/>
              <w:jc w:val="center"/>
              <w:rPr>
                <w:rFonts w:hint="eastAsia" w:ascii="宋体" w:hAnsi="宋体" w:cs="宋体"/>
                <w:sz w:val="18"/>
                <w:szCs w:val="18"/>
                <w:lang w:val="en-US" w:eastAsia="zh-CN"/>
              </w:rPr>
            </w:pPr>
          </w:p>
        </w:tc>
      </w:tr>
      <w:tr>
        <w:tblPrEx>
          <w:tblCellMar>
            <w:top w:w="0" w:type="dxa"/>
            <w:left w:w="10" w:type="dxa"/>
            <w:bottom w:w="0" w:type="dxa"/>
            <w:right w:w="10" w:type="dxa"/>
          </w:tblCellMar>
        </w:tblPrEx>
        <w:trPr>
          <w:trHeight w:val="1243"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控制率</w:t>
            </w:r>
          </w:p>
        </w:tc>
        <w:tc>
          <w:tcPr>
            <w:tcW w:w="41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“三公经费”控制率</w:t>
            </w:r>
            <w:r>
              <w:rPr>
                <w:rFonts w:hint="eastAsia" w:ascii="宋体" w:hAnsi="宋体" w:eastAsia="宋体" w:cs="宋体"/>
                <w:color w:val="000000"/>
                <w:spacing w:val="0"/>
                <w:w w:val="100"/>
                <w:position w:val="0"/>
                <w:sz w:val="18"/>
                <w:szCs w:val="18"/>
                <w:lang w:val="en-US" w:eastAsia="zh-CN"/>
              </w:rPr>
              <w:t>.</w:t>
            </w:r>
            <w:r>
              <w:rPr>
                <w:rFonts w:hint="eastAsia" w:ascii="宋体" w:hAnsi="宋体" w:eastAsia="宋体" w:cs="宋体"/>
                <w:color w:val="000000"/>
                <w:spacing w:val="0"/>
                <w:w w:val="100"/>
                <w:position w:val="0"/>
                <w:sz w:val="18"/>
                <w:szCs w:val="18"/>
              </w:rPr>
              <w:t>（“三公经费” 实际支出数/“三公经费”预算安 排数）×</w:t>
            </w:r>
            <w:r>
              <w:rPr>
                <w:rFonts w:hint="eastAsia" w:ascii="宋体" w:hAnsi="宋体" w:eastAsia="宋体" w:cs="宋体"/>
                <w:b/>
                <w:bCs/>
                <w:color w:val="000000"/>
                <w:spacing w:val="0"/>
                <w:w w:val="100"/>
                <w:position w:val="0"/>
                <w:sz w:val="18"/>
                <w:szCs w:val="18"/>
                <w:lang w:val="en-US" w:eastAsia="en-US" w:bidi="en-US"/>
              </w:rPr>
              <w:t xml:space="preserve">100% </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030"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31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w:t>
            </w:r>
          </w:p>
        </w:tc>
        <w:tc>
          <w:tcPr>
            <w:tcW w:w="41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943"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计满分，每超过（降低）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政府采购执行率=（实际政府采购金额/政府采购预算数）×</w:t>
            </w:r>
            <w:r>
              <w:rPr>
                <w:rFonts w:hint="eastAsia" w:ascii="宋体" w:hAnsi="宋体" w:eastAsia="宋体" w:cs="宋体"/>
                <w:b/>
                <w:bCs/>
                <w:color w:val="000000"/>
                <w:spacing w:val="0"/>
                <w:w w:val="100"/>
                <w:position w:val="0"/>
                <w:sz w:val="18"/>
                <w:szCs w:val="18"/>
                <w:lang w:val="en-US" w:eastAsia="en-US" w:bidi="en-US"/>
              </w:rPr>
              <w:t>100%</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112"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管理制度健全性</w:t>
            </w:r>
          </w:p>
        </w:tc>
        <w:tc>
          <w:tcPr>
            <w:tcW w:w="41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1、</w:t>
            </w:r>
            <w:r>
              <w:rPr>
                <w:rFonts w:hint="eastAsia" w:ascii="宋体" w:hAnsi="宋体" w:eastAsia="宋体" w:cs="宋体"/>
                <w:b w:val="0"/>
                <w:bCs w:val="0"/>
                <w:color w:val="000000"/>
                <w:spacing w:val="0"/>
                <w:w w:val="100"/>
                <w:position w:val="0"/>
                <w:sz w:val="18"/>
                <w:szCs w:val="18"/>
              </w:rPr>
              <w:t>有内部财务管理制度、会计核算制度等管理制度，2 分；</w:t>
            </w:r>
          </w:p>
          <w:p>
            <w:pPr>
              <w:pStyle w:val="9"/>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2、</w:t>
            </w:r>
            <w:r>
              <w:rPr>
                <w:rFonts w:hint="eastAsia" w:ascii="宋体" w:hAnsi="宋体" w:eastAsia="宋体" w:cs="宋体"/>
                <w:b w:val="0"/>
                <w:bCs w:val="0"/>
                <w:color w:val="000000"/>
                <w:spacing w:val="0"/>
                <w:w w:val="100"/>
                <w:position w:val="0"/>
                <w:sz w:val="18"/>
                <w:szCs w:val="18"/>
              </w:rPr>
              <w:t>有本部门厉行节约制度,2分；</w:t>
            </w:r>
          </w:p>
          <w:p>
            <w:pPr>
              <w:pStyle w:val="9"/>
              <w:keepNext w:val="0"/>
              <w:keepLines w:val="0"/>
              <w:widowControl w:val="0"/>
              <w:shd w:val="clear" w:color="auto" w:fill="auto"/>
              <w:bidi w:val="0"/>
              <w:spacing w:before="0" w:after="0" w:line="307" w:lineRule="exact"/>
              <w:ind w:left="0" w:right="0" w:firstLine="0"/>
              <w:jc w:val="left"/>
              <w:rPr>
                <w:rFonts w:hint="eastAsia" w:cs="宋体"/>
                <w:b w:val="0"/>
                <w:bCs w:val="0"/>
                <w:color w:val="000000"/>
                <w:spacing w:val="0"/>
                <w:w w:val="100"/>
                <w:position w:val="0"/>
                <w:sz w:val="18"/>
                <w:szCs w:val="18"/>
                <w:lang w:val="en-US" w:eastAsia="zh-CN"/>
              </w:rPr>
            </w:pPr>
            <w:r>
              <w:rPr>
                <w:rFonts w:hint="eastAsia" w:ascii="宋体" w:hAnsi="宋体" w:eastAsia="宋体" w:cs="宋体"/>
                <w:b w:val="0"/>
                <w:bCs w:val="0"/>
                <w:color w:val="000000"/>
                <w:spacing w:val="0"/>
                <w:w w:val="100"/>
                <w:position w:val="0"/>
                <w:sz w:val="18"/>
                <w:szCs w:val="18"/>
                <w:lang w:val="en-US" w:eastAsia="zh-CN"/>
              </w:rPr>
              <w:t>3、</w:t>
            </w:r>
            <w:r>
              <w:rPr>
                <w:rFonts w:hint="eastAsia" w:ascii="宋体" w:hAnsi="宋体" w:eastAsia="宋体" w:cs="宋体"/>
                <w:b w:val="0"/>
                <w:bCs w:val="0"/>
                <w:color w:val="000000"/>
                <w:spacing w:val="0"/>
                <w:w w:val="100"/>
                <w:position w:val="0"/>
                <w:sz w:val="18"/>
                <w:szCs w:val="18"/>
              </w:rPr>
              <w:t>相关管理制度合法、合规、完整，2分；</w:t>
            </w:r>
            <w:r>
              <w:rPr>
                <w:rFonts w:hint="eastAsia" w:cs="宋体"/>
                <w:b w:val="0"/>
                <w:bCs w:val="0"/>
                <w:color w:val="000000"/>
                <w:spacing w:val="0"/>
                <w:w w:val="100"/>
                <w:position w:val="0"/>
                <w:sz w:val="18"/>
                <w:szCs w:val="18"/>
                <w:lang w:val="en-US" w:eastAsia="zh-CN"/>
              </w:rPr>
              <w:t xml:space="preserve"> </w:t>
            </w:r>
          </w:p>
          <w:p>
            <w:pPr>
              <w:pStyle w:val="9"/>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4、</w:t>
            </w:r>
            <w:r>
              <w:rPr>
                <w:rFonts w:hint="eastAsia" w:ascii="宋体" w:hAnsi="宋体" w:eastAsia="宋体" w:cs="宋体"/>
                <w:b w:val="0"/>
                <w:bCs w:val="0"/>
                <w:color w:val="000000"/>
                <w:spacing w:val="0"/>
                <w:w w:val="100"/>
                <w:position w:val="0"/>
                <w:sz w:val="18"/>
                <w:szCs w:val="18"/>
              </w:rPr>
              <w:t>相关管理制度得到有效执行，2分。</w:t>
            </w:r>
          </w:p>
          <w:p>
            <w:pPr>
              <w:pStyle w:val="9"/>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p>
        </w:tc>
        <w:tc>
          <w:tcPr>
            <w:tcW w:w="2811"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3451"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资金使用合规性</w:t>
            </w:r>
          </w:p>
        </w:tc>
        <w:tc>
          <w:tcPr>
            <w:tcW w:w="41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943" w:type="dxa"/>
            <w:tcBorders>
              <w:top w:val="single" w:color="auto" w:sz="4" w:space="0"/>
              <w:left w:val="single" w:color="auto" w:sz="4" w:space="0"/>
            </w:tcBorders>
            <w:shd w:val="clear" w:color="auto" w:fill="FFFFFF"/>
            <w:noWrap w:val="0"/>
            <w:vAlign w:val="bottom"/>
          </w:tcPr>
          <w:p>
            <w:pPr>
              <w:pStyle w:val="9"/>
              <w:keepNext w:val="0"/>
              <w:keepLines w:val="0"/>
              <w:widowControl w:val="0"/>
              <w:numPr>
                <w:ilvl w:val="0"/>
                <w:numId w:val="0"/>
              </w:numPr>
              <w:shd w:val="clear" w:color="auto" w:fill="auto"/>
              <w:tabs>
                <w:tab w:val="left" w:pos="21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1、</w:t>
            </w:r>
            <w:r>
              <w:rPr>
                <w:rFonts w:hint="eastAsia" w:ascii="宋体" w:hAnsi="宋体" w:eastAsia="宋体" w:cs="宋体"/>
                <w:color w:val="000000"/>
                <w:spacing w:val="0"/>
                <w:w w:val="100"/>
                <w:position w:val="0"/>
                <w:sz w:val="18"/>
                <w:szCs w:val="18"/>
              </w:rPr>
              <w:t>支出符合国家财经法规和财务管理制度规定以及有关专项资金管理办法的规定；</w:t>
            </w:r>
          </w:p>
          <w:p>
            <w:pPr>
              <w:pStyle w:val="9"/>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2、</w:t>
            </w:r>
            <w:r>
              <w:rPr>
                <w:rFonts w:hint="eastAsia" w:ascii="宋体" w:hAnsi="宋体" w:eastAsia="宋体" w:cs="宋体"/>
                <w:color w:val="000000"/>
                <w:spacing w:val="0"/>
                <w:w w:val="100"/>
                <w:position w:val="0"/>
                <w:sz w:val="18"/>
                <w:szCs w:val="18"/>
              </w:rPr>
              <w:t>资金拨付有完整的审批程序和手续；</w:t>
            </w:r>
          </w:p>
          <w:p>
            <w:pPr>
              <w:pStyle w:val="9"/>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3、</w:t>
            </w:r>
            <w:r>
              <w:rPr>
                <w:rFonts w:hint="eastAsia" w:ascii="宋体" w:hAnsi="宋体" w:eastAsia="宋体" w:cs="宋体"/>
                <w:color w:val="000000"/>
                <w:spacing w:val="0"/>
                <w:w w:val="100"/>
                <w:position w:val="0"/>
                <w:sz w:val="18"/>
                <w:szCs w:val="18"/>
              </w:rPr>
              <w:t>项目支出按规定经过评估论证；</w:t>
            </w:r>
          </w:p>
          <w:p>
            <w:pPr>
              <w:pStyle w:val="9"/>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4、</w:t>
            </w:r>
            <w:r>
              <w:rPr>
                <w:rFonts w:hint="eastAsia" w:ascii="宋体" w:hAnsi="宋体" w:eastAsia="宋体" w:cs="宋体"/>
                <w:color w:val="000000"/>
                <w:spacing w:val="0"/>
                <w:w w:val="100"/>
                <w:position w:val="0"/>
                <w:sz w:val="18"/>
                <w:szCs w:val="18"/>
              </w:rPr>
              <w:t>支出符合部门预算批复的用途；</w:t>
            </w:r>
          </w:p>
          <w:p>
            <w:pPr>
              <w:pStyle w:val="9"/>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5、</w:t>
            </w:r>
            <w:r>
              <w:rPr>
                <w:rFonts w:hint="eastAsia" w:ascii="宋体" w:hAnsi="宋体" w:eastAsia="宋体" w:cs="宋体"/>
                <w:color w:val="000000"/>
                <w:spacing w:val="0"/>
                <w:w w:val="100"/>
                <w:position w:val="0"/>
                <w:sz w:val="18"/>
                <w:szCs w:val="18"/>
              </w:rPr>
              <w:t xml:space="preserve"> 资金使用无截留、挤占、挪 用、虚列支出等情况。</w:t>
            </w:r>
          </w:p>
          <w:p>
            <w:pPr>
              <w:pStyle w:val="9"/>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以上情况每出现一例不符合 要求的扣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587" w:hRule="exact"/>
          <w:jc w:val="center"/>
        </w:trPr>
        <w:tc>
          <w:tcPr>
            <w:tcW w:w="368"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72"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bottom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943" w:type="dxa"/>
            <w:tcBorders>
              <w:top w:val="single" w:color="auto" w:sz="4" w:space="0"/>
              <w:left w:val="single" w:color="auto" w:sz="4" w:space="0"/>
              <w:bottom w:val="single" w:color="auto" w:sz="4" w:space="0"/>
            </w:tcBorders>
            <w:shd w:val="clear" w:color="auto" w:fill="FFFFFF"/>
            <w:noWrap w:val="0"/>
            <w:vAlign w:val="top"/>
          </w:tcPr>
          <w:p>
            <w:pPr>
              <w:pStyle w:val="9"/>
              <w:keepNext w:val="0"/>
              <w:keepLines w:val="0"/>
              <w:widowControl w:val="0"/>
              <w:numPr>
                <w:ilvl w:val="0"/>
                <w:numId w:val="1"/>
              </w:numPr>
              <w:shd w:val="clear" w:color="auto" w:fill="auto"/>
              <w:bidi w:val="0"/>
              <w:spacing w:before="0" w:after="0" w:line="311"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按规定内容公开预决算信息，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9"/>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按规定时限公开预决算信息，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9"/>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基础数据信息和会计信息资料 真实，</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9"/>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 息和会计信息资料完整，</w:t>
            </w:r>
            <w:r>
              <w:rPr>
                <w:rFonts w:hint="eastAsia" w:ascii="宋体" w:hAnsi="宋体" w:eastAsia="宋体" w:cs="宋体"/>
                <w:b/>
                <w:bCs/>
                <w:color w:val="000000"/>
                <w:spacing w:val="0"/>
                <w:w w:val="100"/>
                <w:position w:val="0"/>
                <w:sz w:val="18"/>
                <w:szCs w:val="18"/>
              </w:rPr>
              <w:t xml:space="preserve">1 </w:t>
            </w:r>
            <w:r>
              <w:rPr>
                <w:rFonts w:hint="eastAsia" w:ascii="宋体" w:hAnsi="宋体" w:eastAsia="宋体" w:cs="宋体"/>
                <w:color w:val="000000"/>
                <w:spacing w:val="0"/>
                <w:w w:val="100"/>
                <w:position w:val="0"/>
                <w:sz w:val="18"/>
                <w:szCs w:val="18"/>
              </w:rPr>
              <w:t>分；</w:t>
            </w:r>
          </w:p>
          <w:p>
            <w:pPr>
              <w:pStyle w:val="9"/>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基础数据信息和汇集信息资料准确，</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tc>
        <w:tc>
          <w:tcPr>
            <w:tcW w:w="2811" w:type="dxa"/>
            <w:tcBorders>
              <w:top w:val="single" w:color="auto" w:sz="4" w:space="0"/>
              <w:left w:val="single" w:color="auto" w:sz="4" w:space="0"/>
              <w:bottom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5"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预决算信息是指与部门预算、执行、决算、监督、绩效等管理相关的信息。</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ind w:firstLine="360" w:firstLineChars="200"/>
              <w:jc w:val="both"/>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5"/>
        <w:tblW w:w="9771" w:type="dxa"/>
        <w:jc w:val="center"/>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一</w:t>
            </w:r>
          </w:p>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440"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634"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9"/>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级 </w:t>
            </w:r>
          </w:p>
          <w:p>
            <w:pPr>
              <w:pStyle w:val="9"/>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指 </w:t>
            </w:r>
          </w:p>
          <w:p>
            <w:pPr>
              <w:pStyle w:val="9"/>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标</w:t>
            </w:r>
          </w:p>
        </w:tc>
        <w:tc>
          <w:tcPr>
            <w:tcW w:w="39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1084"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 指标</w:t>
            </w:r>
          </w:p>
        </w:tc>
        <w:tc>
          <w:tcPr>
            <w:tcW w:w="40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24"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84"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847" w:type="dxa"/>
            <w:tcBorders>
              <w:top w:val="single" w:color="auto" w:sz="4" w:space="0"/>
              <w:left w:val="single" w:color="auto" w:sz="4" w:space="0"/>
              <w:righ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产 出 及 效 率</w:t>
            </w:r>
          </w:p>
        </w:tc>
        <w:tc>
          <w:tcPr>
            <w:tcW w:w="440"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26</w:t>
            </w:r>
          </w:p>
        </w:tc>
        <w:tc>
          <w:tcPr>
            <w:tcW w:w="634"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4"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 责 履 行</w:t>
            </w:r>
          </w:p>
        </w:tc>
        <w:tc>
          <w:tcPr>
            <w:tcW w:w="39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1084"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重点工作实际完成率</w:t>
            </w:r>
          </w:p>
        </w:tc>
        <w:tc>
          <w:tcPr>
            <w:tcW w:w="40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24"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根据绩效办对各部门为民办 实事和部门重点工程与重点工作考核分数折算。</w:t>
            </w:r>
          </w:p>
          <w:p>
            <w:pPr>
              <w:pStyle w:val="9"/>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该项得分=（绩效办对应部分考核得分</w:t>
            </w:r>
            <w:r>
              <w:rPr>
                <w:rFonts w:hint="eastAsia" w:ascii="宋体" w:hAnsi="宋体" w:eastAsia="宋体" w:cs="宋体"/>
                <w:b/>
                <w:bCs/>
                <w:color w:val="000000"/>
                <w:spacing w:val="0"/>
                <w:w w:val="100"/>
                <w:position w:val="0"/>
                <w:sz w:val="18"/>
                <w:szCs w:val="18"/>
              </w:rPr>
              <w:t xml:space="preserve">/350） </w:t>
            </w:r>
            <w:r>
              <w:rPr>
                <w:rFonts w:hint="eastAsia" w:ascii="宋体" w:hAnsi="宋体" w:eastAsia="宋体" w:cs="宋体"/>
                <w:b/>
                <w:bCs/>
                <w:color w:val="000000"/>
                <w:spacing w:val="0"/>
                <w:w w:val="100"/>
                <w:position w:val="0"/>
                <w:sz w:val="18"/>
                <w:szCs w:val="18"/>
                <w:lang w:val="en-US" w:eastAsia="en-US" w:bidi="en-US"/>
              </w:rPr>
              <w:t>*8</w:t>
            </w:r>
          </w:p>
        </w:tc>
        <w:tc>
          <w:tcPr>
            <w:tcW w:w="2784"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847"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 </w:t>
            </w: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547"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6"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履 职 效 益</w:t>
            </w:r>
          </w:p>
        </w:tc>
        <w:tc>
          <w:tcPr>
            <w:tcW w:w="398"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1084"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经济效益</w:t>
            </w:r>
          </w:p>
        </w:tc>
        <w:tc>
          <w:tcPr>
            <w:tcW w:w="408"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5508" w:type="dxa"/>
            <w:gridSpan w:val="2"/>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ind w:firstLine="360" w:firstLineChars="200"/>
              <w:jc w:val="both"/>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496"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93"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社会效益</w:t>
            </w:r>
          </w:p>
        </w:tc>
        <w:tc>
          <w:tcPr>
            <w:tcW w:w="40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508" w:type="dxa"/>
            <w:gridSpan w:val="2"/>
            <w:vMerge w:val="continue"/>
            <w:tcBorders>
              <w:left w:val="single" w:color="auto" w:sz="4" w:space="0"/>
            </w:tcBorders>
            <w:shd w:val="clear" w:color="auto" w:fill="FFFFFF"/>
            <w:noWrap w:val="0"/>
            <w:vAlign w:val="center"/>
          </w:tcPr>
          <w:p>
            <w:pPr>
              <w:jc w:val="left"/>
              <w:rPr>
                <w:rFonts w:hint="eastAsia" w:ascii="宋体" w:hAnsi="宋体" w:eastAsia="宋体" w:cs="宋体"/>
                <w:sz w:val="18"/>
                <w:szCs w:val="18"/>
              </w:rPr>
            </w:pPr>
          </w:p>
        </w:tc>
        <w:tc>
          <w:tcPr>
            <w:tcW w:w="847" w:type="dxa"/>
            <w:vMerge w:val="continue"/>
            <w:tcBorders>
              <w:left w:val="single" w:color="auto" w:sz="4" w:space="0"/>
              <w:right w:val="single" w:color="auto" w:sz="4" w:space="0"/>
            </w:tcBorders>
            <w:shd w:val="clear" w:color="auto" w:fill="FFFFFF"/>
            <w:noWrap w:val="0"/>
            <w:vAlign w:val="top"/>
          </w:tcPr>
          <w:p>
            <w:pPr>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644"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12</w:t>
            </w:r>
          </w:p>
        </w:tc>
        <w:tc>
          <w:tcPr>
            <w:tcW w:w="1084"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行政效能</w:t>
            </w:r>
          </w:p>
        </w:tc>
        <w:tc>
          <w:tcPr>
            <w:tcW w:w="408"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1"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促进部门改进文风会风，加强经费及资产管理，推动网上办事，提高行政效率，降 低行政成本效果较好的计</w:t>
            </w:r>
            <w:r>
              <w:rPr>
                <w:rFonts w:hint="eastAsia" w:ascii="宋体" w:hAnsi="宋体" w:eastAsia="宋体" w:cs="宋体"/>
                <w:b/>
                <w:bCs/>
                <w:color w:val="000000"/>
                <w:spacing w:val="0"/>
                <w:w w:val="100"/>
                <w:position w:val="0"/>
                <w:sz w:val="18"/>
                <w:szCs w:val="18"/>
              </w:rPr>
              <w:t xml:space="preserve">6 </w:t>
            </w:r>
            <w:r>
              <w:rPr>
                <w:rFonts w:hint="eastAsia" w:ascii="宋体" w:hAnsi="宋体" w:eastAsia="宋体" w:cs="宋体"/>
                <w:color w:val="000000"/>
                <w:spacing w:val="0"/>
                <w:w w:val="100"/>
                <w:position w:val="0"/>
                <w:sz w:val="18"/>
                <w:szCs w:val="18"/>
              </w:rPr>
              <w:t>分；一般</w:t>
            </w:r>
            <w:r>
              <w:rPr>
                <w:rFonts w:hint="eastAsia" w:ascii="宋体" w:hAnsi="宋体" w:eastAsia="宋体" w:cs="宋体"/>
                <w:b/>
                <w:bCs/>
                <w:color w:val="000000"/>
                <w:spacing w:val="0"/>
                <w:w w:val="100"/>
                <w:position w:val="0"/>
                <w:sz w:val="18"/>
                <w:szCs w:val="18"/>
              </w:rPr>
              <w:t>3</w:t>
            </w:r>
            <w:r>
              <w:rPr>
                <w:rFonts w:hint="eastAsia" w:ascii="宋体" w:hAnsi="宋体" w:eastAsia="宋体" w:cs="宋体"/>
                <w:color w:val="000000"/>
                <w:spacing w:val="0"/>
                <w:w w:val="100"/>
                <w:position w:val="0"/>
                <w:sz w:val="18"/>
                <w:szCs w:val="18"/>
              </w:rPr>
              <w:t>分；无效果或者 效果不明显</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1639" w:hRule="exact"/>
          <w:jc w:val="center"/>
        </w:trPr>
        <w:tc>
          <w:tcPr>
            <w:tcW w:w="452"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社会公众或服务对象满意度</w:t>
            </w:r>
          </w:p>
        </w:tc>
        <w:tc>
          <w:tcPr>
            <w:tcW w:w="408" w:type="dxa"/>
            <w:tcBorders>
              <w:top w:val="single" w:color="auto" w:sz="4" w:space="0"/>
              <w:left w:val="single" w:color="auto" w:sz="4" w:space="0"/>
              <w:bottom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90% </w:t>
            </w:r>
            <w:r>
              <w:rPr>
                <w:rFonts w:hint="eastAsia" w:ascii="宋体" w:hAnsi="宋体" w:eastAsia="宋体" w:cs="宋体"/>
                <w:color w:val="000000"/>
                <w:spacing w:val="0"/>
                <w:w w:val="100"/>
                <w:position w:val="0"/>
                <w:sz w:val="18"/>
                <w:szCs w:val="18"/>
              </w:rPr>
              <w:t>（含）以上计</w:t>
            </w:r>
            <w:r>
              <w:rPr>
                <w:rFonts w:hint="eastAsia" w:ascii="宋体" w:hAnsi="宋体" w:eastAsia="宋体" w:cs="宋体"/>
                <w:b/>
                <w:bCs/>
                <w:color w:val="000000"/>
                <w:spacing w:val="0"/>
                <w:w w:val="100"/>
                <w:position w:val="0"/>
                <w:sz w:val="18"/>
                <w:szCs w:val="18"/>
              </w:rPr>
              <w:t>6</w:t>
            </w:r>
            <w:r>
              <w:rPr>
                <w:rFonts w:hint="eastAsia" w:ascii="宋体" w:hAnsi="宋体" w:eastAsia="宋体" w:cs="宋体"/>
                <w:color w:val="000000"/>
                <w:spacing w:val="0"/>
                <w:w w:val="100"/>
                <w:position w:val="0"/>
                <w:sz w:val="18"/>
                <w:szCs w:val="18"/>
              </w:rPr>
              <w:t>分；</w:t>
            </w:r>
          </w:p>
          <w:p>
            <w:pPr>
              <w:pStyle w:val="9"/>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80%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-90%,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p>
          <w:p>
            <w:pPr>
              <w:pStyle w:val="9"/>
              <w:keepNext w:val="0"/>
              <w:keepLines w:val="0"/>
              <w:widowControl w:val="0"/>
              <w:shd w:val="clear" w:color="auto" w:fill="auto"/>
              <w:bidi w:val="0"/>
              <w:spacing w:before="0" w:after="0" w:line="317" w:lineRule="exact"/>
              <w:ind w:left="0" w:right="0" w:firstLine="0"/>
              <w:jc w:val="left"/>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70%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-80%,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2 </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9"/>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低于</w:t>
            </w:r>
            <w:r>
              <w:rPr>
                <w:rFonts w:hint="eastAsia" w:ascii="宋体" w:hAnsi="宋体" w:eastAsia="宋体" w:cs="宋体"/>
                <w:b/>
                <w:bCs/>
                <w:color w:val="000000"/>
                <w:spacing w:val="0"/>
                <w:w w:val="100"/>
                <w:position w:val="0"/>
                <w:sz w:val="18"/>
                <w:szCs w:val="18"/>
              </w:rPr>
              <w:t>70%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社会公众或服务对象是指部门（单位）履行职责而影响到的部门、群体或个人，一般采取社会 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pStyle w:val="8"/>
        <w:keepNext w:val="0"/>
        <w:keepLines w:val="0"/>
        <w:widowControl w:val="0"/>
        <w:shd w:val="clear" w:color="auto" w:fill="auto"/>
        <w:bidi w:val="0"/>
        <w:spacing w:after="420" w:line="240" w:lineRule="auto"/>
        <w:ind w:left="0" w:leftChars="0" w:right="0" w:firstLine="0" w:firstLineChars="0"/>
        <w:jc w:val="center"/>
        <w:rPr>
          <w:rFonts w:hint="eastAsia" w:ascii="宋体" w:hAnsi="宋体" w:eastAsia="宋体" w:cs="宋体"/>
          <w:sz w:val="18"/>
          <w:szCs w:val="18"/>
        </w:rPr>
      </w:pPr>
      <w:r>
        <w:rPr>
          <w:rFonts w:hint="eastAsia" w:ascii="宋体" w:hAnsi="宋体" w:eastAsia="宋体" w:cs="宋体"/>
          <w:sz w:val="18"/>
          <w:szCs w:val="18"/>
        </w:rPr>
        <w:br w:type="page"/>
      </w: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
      <w:pPr>
        <w:pStyle w:val="10"/>
        <w:keepNext/>
        <w:keepLines/>
        <w:pageBreakBefore w:val="0"/>
        <w:widowControl w:val="0"/>
        <w:shd w:val="clear" w:color="auto" w:fill="auto"/>
        <w:kinsoku/>
        <w:wordWrap/>
        <w:overflowPunct/>
        <w:topLinePunct w:val="0"/>
        <w:autoSpaceDE/>
        <w:autoSpaceDN/>
        <w:bidi w:val="0"/>
        <w:adjustRightInd/>
        <w:snapToGrid/>
        <w:spacing w:before="0" w:after="260" w:line="560" w:lineRule="exact"/>
        <w:ind w:left="0" w:right="0" w:firstLine="562" w:firstLineChars="200"/>
        <w:jc w:val="center"/>
        <w:textAlignment w:val="auto"/>
        <w:rPr>
          <w:rFonts w:hint="eastAsia" w:ascii="仿宋" w:hAnsi="仿宋" w:eastAsia="仿宋" w:cs="仿宋"/>
          <w:b/>
          <w:bCs/>
          <w:color w:val="000000"/>
          <w:spacing w:val="0"/>
          <w:w w:val="100"/>
          <w:position w:val="0"/>
          <w:sz w:val="28"/>
          <w:szCs w:val="28"/>
          <w:u w:val="none"/>
          <w:shd w:val="clear" w:color="auto" w:fill="auto"/>
          <w:lang w:val="en-US" w:eastAsia="zh-CN" w:bidi="zh-CN"/>
        </w:rPr>
      </w:pPr>
      <w:bookmarkStart w:id="0" w:name="bookmark90"/>
      <w:bookmarkStart w:id="1" w:name="bookmark89"/>
      <w:bookmarkStart w:id="2" w:name="bookmark88"/>
      <w:r>
        <w:rPr>
          <w:rFonts w:hint="eastAsia" w:ascii="仿宋" w:hAnsi="仿宋" w:eastAsia="仿宋" w:cs="仿宋"/>
          <w:b/>
          <w:bCs/>
          <w:color w:val="000000"/>
          <w:spacing w:val="0"/>
          <w:w w:val="100"/>
          <w:position w:val="0"/>
          <w:sz w:val="28"/>
          <w:szCs w:val="28"/>
          <w:u w:val="none"/>
          <w:shd w:val="clear" w:color="auto" w:fill="auto"/>
          <w:lang w:val="en-US" w:eastAsia="zh-CN" w:bidi="zh-CN"/>
        </w:rPr>
        <w:t>珠晖区水利局</w:t>
      </w:r>
      <w:bookmarkStart w:id="6" w:name="_GoBack"/>
      <w:bookmarkEnd w:id="6"/>
      <w:r>
        <w:rPr>
          <w:rFonts w:hint="eastAsia" w:ascii="仿宋" w:hAnsi="仿宋" w:eastAsia="仿宋" w:cs="仿宋"/>
          <w:b/>
          <w:bCs/>
          <w:color w:val="000000"/>
          <w:spacing w:val="0"/>
          <w:w w:val="100"/>
          <w:position w:val="0"/>
          <w:sz w:val="28"/>
          <w:szCs w:val="28"/>
          <w:u w:val="none"/>
          <w:shd w:val="clear" w:color="auto" w:fill="auto"/>
          <w:lang w:val="en-US" w:eastAsia="zh-CN" w:bidi="zh-CN"/>
        </w:rPr>
        <w:t>部门整体支出绩效报告编写参考提纲</w:t>
      </w:r>
      <w:bookmarkEnd w:id="0"/>
      <w:bookmarkEnd w:id="1"/>
      <w:bookmarkEnd w:id="2"/>
    </w:p>
    <w:p>
      <w:pPr>
        <w:pStyle w:val="12"/>
        <w:keepNext w:val="0"/>
        <w:keepLines w:val="0"/>
        <w:pageBreakBefore w:val="0"/>
        <w:widowControl/>
        <w:kinsoku/>
        <w:overflowPunct/>
        <w:topLinePunct w:val="0"/>
        <w:autoSpaceDE/>
        <w:autoSpaceDN/>
        <w:bidi w:val="0"/>
        <w:adjustRightInd/>
        <w:snapToGrid/>
        <w:spacing w:beforeAutospacing="0" w:afterAutospacing="0" w:line="240" w:lineRule="auto"/>
        <w:ind w:firstLine="640"/>
        <w:textAlignment w:val="auto"/>
        <w:rPr>
          <w:rFonts w:hint="eastAsia" w:ascii="仿宋" w:hAnsi="仿宋" w:eastAsia="仿宋" w:cs="仿宋"/>
          <w:b/>
          <w:bCs/>
          <w:sz w:val="28"/>
          <w:szCs w:val="28"/>
        </w:rPr>
      </w:pPr>
      <w:r>
        <w:rPr>
          <w:rFonts w:hint="eastAsia" w:ascii="仿宋" w:hAnsi="仿宋" w:eastAsia="仿宋" w:cs="仿宋"/>
          <w:b/>
          <w:bCs/>
          <w:sz w:val="28"/>
          <w:szCs w:val="28"/>
        </w:rPr>
        <w:t>一、部门、单位基本情况</w:t>
      </w:r>
    </w:p>
    <w:p>
      <w:pPr>
        <w:keepNext w:val="0"/>
        <w:keepLines w:val="0"/>
        <w:pageBreakBefore w:val="0"/>
        <w:kinsoku/>
        <w:overflowPunct/>
        <w:topLinePunct w:val="0"/>
        <w:autoSpaceDE/>
        <w:autoSpaceDN/>
        <w:bidi w:val="0"/>
        <w:adjustRightInd/>
        <w:snapToGrid/>
        <w:spacing w:beforeAutospacing="0" w:afterAutospacing="0" w:line="24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（一）单位主要职责</w:t>
      </w:r>
    </w:p>
    <w:p>
      <w:pPr>
        <w:keepNext w:val="0"/>
        <w:keepLines w:val="0"/>
        <w:pageBreakBefore w:val="0"/>
        <w:kinsoku/>
        <w:wordWrap/>
        <w:overflowPunct/>
        <w:topLinePunct w:val="0"/>
        <w:autoSpaceDE/>
        <w:autoSpaceDN/>
        <w:bidi w:val="0"/>
        <w:adjustRightInd/>
        <w:snapToGrid/>
        <w:spacing w:line="720" w:lineRule="exact"/>
        <w:ind w:firstLine="645"/>
        <w:textAlignment w:val="auto"/>
        <w:outlineLvl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认真贯彻执行《中华人民共和国水法》、《中华人民共和国防洪法》、《中华人民共和国水土保持法》、《中华人民共和国河道管理条例》等法律法规，研究并提出全区水利事业发展的战略、方向以及中长期规划和年度计划，对全区水利事业进行宏观调控。           </w:t>
      </w:r>
    </w:p>
    <w:p>
      <w:pPr>
        <w:keepNext w:val="0"/>
        <w:keepLines w:val="0"/>
        <w:pageBreakBefore w:val="0"/>
        <w:kinsoku/>
        <w:wordWrap/>
        <w:overflowPunct/>
        <w:topLinePunct w:val="0"/>
        <w:autoSpaceDE/>
        <w:autoSpaceDN/>
        <w:bidi w:val="0"/>
        <w:adjustRightInd/>
        <w:snapToGrid/>
        <w:spacing w:line="720" w:lineRule="exact"/>
        <w:ind w:firstLine="645"/>
        <w:textAlignment w:val="auto"/>
        <w:outlineLvl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）建立健全水利工程管理体系，负责全区水利重点工程项目的规划、勘察、设计和申报工作，完善水利设施配套，指导全区水利基本建设，组织协调农田水利基本建设，为全区农业发展服务。</w:t>
      </w:r>
    </w:p>
    <w:p>
      <w:pPr>
        <w:keepNext w:val="0"/>
        <w:keepLines w:val="0"/>
        <w:pageBreakBefore w:val="0"/>
        <w:kinsoku/>
        <w:wordWrap/>
        <w:overflowPunct/>
        <w:topLinePunct w:val="0"/>
        <w:autoSpaceDE/>
        <w:autoSpaceDN/>
        <w:bidi w:val="0"/>
        <w:adjustRightInd/>
        <w:snapToGrid/>
        <w:spacing w:line="720" w:lineRule="exact"/>
        <w:ind w:firstLine="645"/>
        <w:textAlignment w:val="auto"/>
        <w:outlineLvl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）负责辖区内农村安全饮水工程申报、建设管理工作。</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）负责</w:t>
      </w:r>
      <w:r>
        <w:rPr>
          <w:rFonts w:hint="eastAsia" w:ascii="仿宋" w:hAnsi="仿宋" w:eastAsia="仿宋" w:cs="仿宋"/>
          <w:sz w:val="28"/>
          <w:szCs w:val="28"/>
          <w:lang w:eastAsia="zh-CN"/>
        </w:rPr>
        <w:t>水库移民管理工作。负责全区水库移民后期扶持规划、基础设施建设和经济发展规划的编制上报工作；负责实施水库移民后期扶持政策；负责水库移民专项资金安排、检查和监督。</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eastAsia="zh-CN"/>
        </w:rPr>
        <w:t>负责落实综合防灾减灾规划相关要求，组织编制洪水干旱灾害防治规划和防护标准并指导实施。承担水情旱情预警工作。组织编制江河和重要水工程的防御洪水抗御旱灾调度及应急水量调度方案，按程序报批并组织实施。承担防御洪水应急抢险的技术支撑工作。承担台风防御期间重要水工程调度工作。</w:t>
      </w:r>
    </w:p>
    <w:p>
      <w:pPr>
        <w:keepNext w:val="0"/>
        <w:keepLines w:val="0"/>
        <w:pageBreakBefore w:val="0"/>
        <w:widowControl w:val="0"/>
        <w:kinsoku/>
        <w:wordWrap/>
        <w:overflowPunct/>
        <w:topLinePunct w:val="0"/>
        <w:autoSpaceDE/>
        <w:autoSpaceDN/>
        <w:bidi w:val="0"/>
        <w:adjustRightInd/>
        <w:snapToGrid/>
        <w:spacing w:line="720" w:lineRule="exact"/>
        <w:ind w:left="0" w:leftChars="0"/>
        <w:textAlignment w:val="auto"/>
        <w:outlineLvl w:val="9"/>
        <w:rPr>
          <w:rFonts w:hint="eastAsia" w:ascii="仿宋" w:hAnsi="仿宋" w:eastAsia="仿宋" w:cs="仿宋"/>
          <w:b w:val="0"/>
          <w:bCs w:val="0"/>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6</w:t>
      </w:r>
      <w:r>
        <w:rPr>
          <w:rFonts w:hint="eastAsia" w:ascii="仿宋" w:hAnsi="仿宋" w:eastAsia="仿宋" w:cs="仿宋"/>
          <w:b w:val="0"/>
          <w:bCs/>
          <w:sz w:val="28"/>
          <w:szCs w:val="28"/>
        </w:rPr>
        <w:t>）全面铺开河长制工作</w:t>
      </w:r>
      <w:r>
        <w:rPr>
          <w:rFonts w:hint="eastAsia" w:ascii="仿宋" w:hAnsi="仿宋" w:eastAsia="仿宋" w:cs="仿宋"/>
          <w:b w:val="0"/>
          <w:bCs/>
          <w:sz w:val="28"/>
          <w:szCs w:val="28"/>
          <w:lang w:eastAsia="zh-CN"/>
        </w:rPr>
        <w:t>，</w:t>
      </w:r>
      <w:r>
        <w:rPr>
          <w:rFonts w:hint="eastAsia" w:ascii="仿宋" w:hAnsi="仿宋" w:eastAsia="仿宋" w:cs="仿宋"/>
          <w:b w:val="0"/>
          <w:bCs w:val="0"/>
          <w:sz w:val="28"/>
          <w:szCs w:val="28"/>
        </w:rPr>
        <w:t>构建“河长”体系 ，摸清河湖现状，制定“一河一策”出台相关制度文件</w:t>
      </w:r>
      <w:r>
        <w:rPr>
          <w:rFonts w:hint="eastAsia" w:ascii="仿宋" w:hAnsi="仿宋" w:eastAsia="仿宋" w:cs="仿宋"/>
          <w:b w:val="0"/>
          <w:bCs w:val="0"/>
          <w:sz w:val="28"/>
          <w:szCs w:val="28"/>
          <w:lang w:eastAsia="zh-CN"/>
        </w:rPr>
        <w:t>，做到公开公示。</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承办区委、区政府交办的其他事项。</w:t>
      </w: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（二）部门组织机构及人员情况</w:t>
      </w:r>
    </w:p>
    <w:p>
      <w:pPr>
        <w:pStyle w:val="13"/>
        <w:keepNext w:val="0"/>
        <w:keepLines w:val="0"/>
        <w:pageBreakBefore w:val="0"/>
        <w:kinsoku/>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仿宋" w:hAnsi="仿宋" w:eastAsia="仿宋" w:cs="仿宋"/>
          <w:sz w:val="28"/>
          <w:szCs w:val="28"/>
        </w:rPr>
      </w:pPr>
      <w:r>
        <w:rPr>
          <w:rStyle w:val="14"/>
          <w:rFonts w:hint="eastAsia" w:ascii="仿宋" w:hAnsi="仿宋" w:eastAsia="仿宋" w:cs="仿宋"/>
          <w:sz w:val="28"/>
          <w:szCs w:val="28"/>
        </w:rPr>
        <w:t>根据职</w:t>
      </w:r>
      <w:r>
        <w:rPr>
          <w:rStyle w:val="14"/>
          <w:rFonts w:hint="eastAsia" w:ascii="仿宋" w:hAnsi="仿宋" w:eastAsia="仿宋" w:cs="仿宋"/>
          <w:kern w:val="2"/>
          <w:sz w:val="28"/>
          <w:szCs w:val="28"/>
        </w:rPr>
        <w:t>责，</w:t>
      </w:r>
      <w:r>
        <w:rPr>
          <w:rStyle w:val="14"/>
          <w:rFonts w:hint="eastAsia" w:ascii="仿宋" w:hAnsi="仿宋" w:eastAsia="仿宋" w:cs="仿宋"/>
          <w:kern w:val="2"/>
          <w:sz w:val="28"/>
          <w:szCs w:val="28"/>
          <w:lang w:eastAsia="zh-CN"/>
        </w:rPr>
        <w:t>区水利局</w:t>
      </w:r>
      <w:r>
        <w:rPr>
          <w:rStyle w:val="14"/>
          <w:rFonts w:hint="eastAsia" w:ascii="仿宋" w:hAnsi="仿宋" w:eastAsia="仿宋" w:cs="仿宋"/>
          <w:kern w:val="2"/>
          <w:sz w:val="28"/>
          <w:szCs w:val="28"/>
        </w:rPr>
        <w:t>设</w:t>
      </w:r>
      <w:r>
        <w:rPr>
          <w:rStyle w:val="14"/>
          <w:rFonts w:hint="eastAsia" w:ascii="仿宋" w:hAnsi="仿宋" w:eastAsia="仿宋" w:cs="仿宋"/>
          <w:kern w:val="2"/>
          <w:sz w:val="28"/>
          <w:szCs w:val="28"/>
          <w:lang w:val="en-US" w:eastAsia="zh-CN"/>
        </w:rPr>
        <w:t>1</w:t>
      </w:r>
      <w:r>
        <w:rPr>
          <w:rStyle w:val="14"/>
          <w:rFonts w:hint="eastAsia" w:ascii="仿宋" w:hAnsi="仿宋" w:eastAsia="仿宋" w:cs="仿宋"/>
          <w:kern w:val="2"/>
          <w:sz w:val="28"/>
          <w:szCs w:val="28"/>
        </w:rPr>
        <w:t>个</w:t>
      </w:r>
      <w:r>
        <w:rPr>
          <w:rStyle w:val="14"/>
          <w:rFonts w:hint="eastAsia" w:ascii="仿宋" w:hAnsi="仿宋" w:eastAsia="仿宋" w:cs="仿宋"/>
          <w:kern w:val="2"/>
          <w:sz w:val="28"/>
          <w:szCs w:val="28"/>
          <w:lang w:eastAsia="zh-CN"/>
        </w:rPr>
        <w:t>行政单位</w:t>
      </w:r>
      <w:r>
        <w:rPr>
          <w:rStyle w:val="14"/>
          <w:rFonts w:hint="eastAsia" w:ascii="仿宋" w:hAnsi="仿宋" w:eastAsia="仿宋" w:cs="仿宋"/>
          <w:kern w:val="2"/>
          <w:sz w:val="28"/>
          <w:szCs w:val="28"/>
        </w:rPr>
        <w:t>，局属三个全额拨款副</w:t>
      </w:r>
      <w:r>
        <w:rPr>
          <w:rStyle w:val="14"/>
          <w:rFonts w:hint="eastAsia" w:ascii="仿宋" w:hAnsi="仿宋" w:eastAsia="仿宋" w:cs="仿宋"/>
          <w:kern w:val="2"/>
          <w:sz w:val="28"/>
          <w:szCs w:val="28"/>
          <w:lang w:eastAsia="zh-CN"/>
        </w:rPr>
        <w:t>科</w:t>
      </w:r>
      <w:r>
        <w:rPr>
          <w:rStyle w:val="14"/>
          <w:rFonts w:hint="eastAsia" w:ascii="仿宋" w:hAnsi="仿宋" w:eastAsia="仿宋" w:cs="仿宋"/>
          <w:kern w:val="2"/>
          <w:sz w:val="28"/>
          <w:szCs w:val="28"/>
        </w:rPr>
        <w:t>级事业单位</w:t>
      </w:r>
      <w:r>
        <w:rPr>
          <w:rStyle w:val="14"/>
          <w:rFonts w:hint="eastAsia" w:ascii="仿宋" w:hAnsi="仿宋" w:eastAsia="仿宋" w:cs="仿宋"/>
          <w:kern w:val="2"/>
          <w:sz w:val="28"/>
          <w:szCs w:val="28"/>
          <w:lang w:eastAsia="zh-CN"/>
        </w:rPr>
        <w:t>及二个股级单位组成</w:t>
      </w:r>
      <w:r>
        <w:rPr>
          <w:rStyle w:val="14"/>
          <w:rFonts w:hint="eastAsia" w:ascii="仿宋" w:hAnsi="仿宋" w:eastAsia="仿宋" w:cs="仿宋"/>
          <w:kern w:val="2"/>
          <w:sz w:val="28"/>
          <w:szCs w:val="28"/>
        </w:rPr>
        <w:t>。局行政编制</w:t>
      </w:r>
      <w:r>
        <w:rPr>
          <w:rStyle w:val="14"/>
          <w:rFonts w:hint="eastAsia" w:ascii="仿宋" w:hAnsi="仿宋" w:eastAsia="仿宋" w:cs="仿宋"/>
          <w:kern w:val="2"/>
          <w:sz w:val="28"/>
          <w:szCs w:val="28"/>
          <w:lang w:val="en-US" w:eastAsia="zh-CN"/>
        </w:rPr>
        <w:t>2</w:t>
      </w:r>
      <w:r>
        <w:rPr>
          <w:rStyle w:val="14"/>
          <w:rFonts w:hint="eastAsia" w:ascii="仿宋" w:hAnsi="仿宋" w:eastAsia="仿宋" w:cs="仿宋"/>
          <w:kern w:val="2"/>
          <w:sz w:val="28"/>
          <w:szCs w:val="28"/>
        </w:rPr>
        <w:t>名，全额拨款事业编制</w:t>
      </w:r>
      <w:r>
        <w:rPr>
          <w:rStyle w:val="14"/>
          <w:rFonts w:hint="eastAsia" w:ascii="仿宋" w:hAnsi="仿宋" w:eastAsia="仿宋" w:cs="仿宋"/>
          <w:kern w:val="2"/>
          <w:sz w:val="28"/>
          <w:szCs w:val="28"/>
          <w:lang w:val="en-US" w:eastAsia="zh-CN"/>
        </w:rPr>
        <w:t>22</w:t>
      </w:r>
      <w:r>
        <w:rPr>
          <w:rStyle w:val="14"/>
          <w:rFonts w:hint="eastAsia" w:ascii="仿宋" w:hAnsi="仿宋" w:eastAsia="仿宋" w:cs="仿宋"/>
          <w:kern w:val="2"/>
          <w:sz w:val="28"/>
          <w:szCs w:val="28"/>
        </w:rPr>
        <w:t>名。202</w:t>
      </w:r>
      <w:r>
        <w:rPr>
          <w:rStyle w:val="14"/>
          <w:rFonts w:hint="eastAsia" w:ascii="仿宋" w:hAnsi="仿宋" w:eastAsia="仿宋" w:cs="仿宋"/>
          <w:kern w:val="2"/>
          <w:sz w:val="28"/>
          <w:szCs w:val="28"/>
          <w:lang w:val="en-US" w:eastAsia="zh-CN"/>
        </w:rPr>
        <w:t>1</w:t>
      </w:r>
      <w:r>
        <w:rPr>
          <w:rStyle w:val="14"/>
          <w:rFonts w:hint="eastAsia" w:ascii="仿宋" w:hAnsi="仿宋" w:eastAsia="仿宋" w:cs="仿宋"/>
          <w:kern w:val="2"/>
          <w:sz w:val="28"/>
          <w:szCs w:val="28"/>
        </w:rPr>
        <w:t>年末实有在职</w:t>
      </w:r>
      <w:r>
        <w:rPr>
          <w:rStyle w:val="14"/>
          <w:rFonts w:hint="eastAsia" w:ascii="仿宋" w:hAnsi="仿宋" w:eastAsia="仿宋" w:cs="仿宋"/>
          <w:kern w:val="2"/>
          <w:sz w:val="28"/>
          <w:szCs w:val="28"/>
          <w:lang w:val="en-US" w:eastAsia="zh-CN"/>
        </w:rPr>
        <w:t>25</w:t>
      </w:r>
      <w:r>
        <w:rPr>
          <w:rStyle w:val="14"/>
          <w:rFonts w:hint="eastAsia" w:ascii="仿宋" w:hAnsi="仿宋" w:eastAsia="仿宋" w:cs="仿宋"/>
          <w:kern w:val="2"/>
          <w:sz w:val="28"/>
          <w:szCs w:val="28"/>
        </w:rPr>
        <w:t>人。</w:t>
      </w:r>
    </w:p>
    <w:p>
      <w:pPr>
        <w:pStyle w:val="11"/>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562" w:firstLineChars="200"/>
        <w:jc w:val="both"/>
        <w:textAlignment w:val="auto"/>
        <w:rPr>
          <w:rFonts w:hint="eastAsia" w:ascii="仿宋" w:hAnsi="仿宋" w:eastAsia="仿宋" w:cs="仿宋"/>
          <w:b/>
          <w:bCs/>
          <w:sz w:val="28"/>
          <w:szCs w:val="28"/>
        </w:rPr>
      </w:pPr>
      <w:bookmarkStart w:id="3" w:name="bookmark94"/>
      <w:r>
        <w:rPr>
          <w:rFonts w:hint="eastAsia" w:ascii="仿宋" w:hAnsi="仿宋" w:eastAsia="仿宋" w:cs="仿宋"/>
          <w:b/>
          <w:bCs/>
          <w:color w:val="000000"/>
          <w:spacing w:val="0"/>
          <w:w w:val="100"/>
          <w:position w:val="0"/>
          <w:sz w:val="28"/>
          <w:szCs w:val="28"/>
        </w:rPr>
        <w:t>二</w:t>
      </w:r>
      <w:bookmarkEnd w:id="3"/>
      <w:r>
        <w:rPr>
          <w:rFonts w:hint="eastAsia" w:ascii="仿宋" w:hAnsi="仿宋" w:eastAsia="仿宋" w:cs="仿宋"/>
          <w:b/>
          <w:bCs/>
          <w:color w:val="000000"/>
          <w:spacing w:val="0"/>
          <w:w w:val="100"/>
          <w:position w:val="0"/>
          <w:sz w:val="28"/>
          <w:szCs w:val="28"/>
        </w:rPr>
        <w:t>、部门整体支出管理及使用情况</w:t>
      </w:r>
    </w:p>
    <w:p>
      <w:pPr>
        <w:pStyle w:val="11"/>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leftChars="0" w:right="0" w:firstLine="562" w:firstLineChars="200"/>
        <w:jc w:val="both"/>
        <w:textAlignment w:val="auto"/>
        <w:rPr>
          <w:rFonts w:hint="eastAsia" w:ascii="仿宋" w:hAnsi="仿宋" w:eastAsia="仿宋" w:cs="仿宋"/>
          <w:b/>
          <w:bCs/>
          <w:sz w:val="28"/>
          <w:szCs w:val="28"/>
        </w:rPr>
      </w:pPr>
      <w:bookmarkStart w:id="4" w:name="bookmark95"/>
      <w:r>
        <w:rPr>
          <w:rFonts w:hint="eastAsia" w:ascii="仿宋" w:hAnsi="仿宋" w:eastAsia="仿宋" w:cs="仿宋"/>
          <w:b/>
          <w:bCs/>
          <w:color w:val="000000"/>
          <w:spacing w:val="0"/>
          <w:w w:val="100"/>
          <w:position w:val="0"/>
          <w:sz w:val="28"/>
          <w:szCs w:val="28"/>
        </w:rPr>
        <w:t>（</w:t>
      </w:r>
      <w:bookmarkEnd w:id="4"/>
      <w:r>
        <w:rPr>
          <w:rFonts w:hint="eastAsia" w:ascii="仿宋" w:hAnsi="仿宋" w:eastAsia="仿宋" w:cs="仿宋"/>
          <w:b/>
          <w:bCs/>
          <w:color w:val="000000"/>
          <w:spacing w:val="0"/>
          <w:w w:val="100"/>
          <w:position w:val="0"/>
          <w:sz w:val="28"/>
          <w:szCs w:val="28"/>
        </w:rPr>
        <w:t>一）基本支出</w:t>
      </w: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
        </w:rPr>
        <w:t>基本支出是保障我局机构正常运转、完成日常工作任务而发生的各项支出，包括用于在职和离退休人员基本工资、各项保险缴费、津贴补贴等人员经费以及为保障基本运行而发生的水电费、物业管理费、办公费、印刷费、邮电费、维修费、办公设备购置等日常公用经</w:t>
      </w:r>
      <w:r>
        <w:rPr>
          <w:rFonts w:hint="eastAsia" w:ascii="仿宋" w:hAnsi="仿宋" w:eastAsia="仿宋" w:cs="仿宋"/>
          <w:sz w:val="28"/>
          <w:szCs w:val="28"/>
          <w:lang w:val="en-US" w:eastAsia="zh-CN"/>
        </w:rPr>
        <w:t>费。</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年基本支出</w:t>
      </w:r>
      <w:r>
        <w:rPr>
          <w:rFonts w:hint="eastAsia" w:ascii="仿宋" w:hAnsi="仿宋" w:eastAsia="仿宋" w:cs="仿宋"/>
          <w:sz w:val="28"/>
          <w:szCs w:val="28"/>
          <w:lang w:val="en-US" w:eastAsia="zh-CN"/>
        </w:rPr>
        <w:t>333.57</w:t>
      </w:r>
      <w:r>
        <w:rPr>
          <w:rFonts w:hint="eastAsia" w:ascii="仿宋" w:hAnsi="仿宋" w:eastAsia="仿宋" w:cs="仿宋"/>
          <w:sz w:val="28"/>
          <w:szCs w:val="28"/>
        </w:rPr>
        <w:t>万元，较上年</w:t>
      </w:r>
      <w:r>
        <w:rPr>
          <w:rFonts w:hint="eastAsia" w:ascii="仿宋" w:hAnsi="仿宋" w:eastAsia="仿宋" w:cs="仿宋"/>
          <w:sz w:val="28"/>
          <w:szCs w:val="28"/>
          <w:lang w:eastAsia="zh-CN"/>
        </w:rPr>
        <w:t>增加</w:t>
      </w:r>
      <w:r>
        <w:rPr>
          <w:rFonts w:hint="eastAsia" w:ascii="仿宋" w:hAnsi="仿宋" w:eastAsia="仿宋" w:cs="仿宋"/>
          <w:sz w:val="28"/>
          <w:szCs w:val="28"/>
          <w:lang w:val="en-US" w:eastAsia="zh-CN"/>
        </w:rPr>
        <w:t>20.43</w:t>
      </w:r>
      <w:r>
        <w:rPr>
          <w:rFonts w:hint="eastAsia" w:ascii="仿宋" w:hAnsi="仿宋" w:eastAsia="仿宋" w:cs="仿宋"/>
          <w:sz w:val="28"/>
          <w:szCs w:val="28"/>
        </w:rPr>
        <w:t>万元。其中：</w:t>
      </w:r>
      <w:r>
        <w:rPr>
          <w:rFonts w:hint="eastAsia" w:ascii="仿宋" w:hAnsi="仿宋" w:eastAsia="仿宋" w:cs="仿宋"/>
          <w:sz w:val="28"/>
          <w:szCs w:val="28"/>
          <w:lang w:eastAsia="zh-CN"/>
        </w:rPr>
        <w:t>人员经费</w:t>
      </w:r>
      <w:r>
        <w:rPr>
          <w:rFonts w:hint="eastAsia" w:ascii="仿宋" w:hAnsi="仿宋" w:eastAsia="仿宋" w:cs="仿宋"/>
          <w:sz w:val="28"/>
          <w:szCs w:val="28"/>
          <w:lang w:val="en-US" w:eastAsia="zh-CN"/>
        </w:rPr>
        <w:t>285.4万元，</w:t>
      </w:r>
      <w:r>
        <w:rPr>
          <w:rFonts w:hint="eastAsia" w:ascii="仿宋" w:hAnsi="仿宋" w:eastAsia="仿宋" w:cs="仿宋"/>
          <w:sz w:val="28"/>
          <w:szCs w:val="28"/>
        </w:rPr>
        <w:t>占基本支出的</w:t>
      </w:r>
      <w:r>
        <w:rPr>
          <w:rFonts w:hint="eastAsia" w:ascii="仿宋" w:hAnsi="仿宋" w:eastAsia="仿宋" w:cs="仿宋"/>
          <w:sz w:val="28"/>
          <w:szCs w:val="28"/>
          <w:lang w:val="en-US" w:eastAsia="zh-CN"/>
        </w:rPr>
        <w:t>85.56</w:t>
      </w:r>
      <w:r>
        <w:rPr>
          <w:rFonts w:hint="eastAsia" w:ascii="仿宋" w:hAnsi="仿宋" w:eastAsia="仿宋" w:cs="仿宋"/>
          <w:sz w:val="28"/>
          <w:szCs w:val="28"/>
        </w:rPr>
        <w:t>%，较上年</w:t>
      </w:r>
      <w:r>
        <w:rPr>
          <w:rFonts w:hint="eastAsia" w:ascii="仿宋" w:hAnsi="仿宋" w:eastAsia="仿宋" w:cs="仿宋"/>
          <w:sz w:val="28"/>
          <w:szCs w:val="28"/>
          <w:lang w:eastAsia="zh-CN"/>
        </w:rPr>
        <w:t>下降</w:t>
      </w:r>
      <w:r>
        <w:rPr>
          <w:rFonts w:hint="eastAsia" w:ascii="仿宋" w:hAnsi="仿宋" w:eastAsia="仿宋" w:cs="仿宋"/>
          <w:sz w:val="28"/>
          <w:szCs w:val="28"/>
          <w:lang w:val="en-US" w:eastAsia="zh-CN"/>
        </w:rPr>
        <w:t>3.15</w:t>
      </w:r>
      <w:r>
        <w:rPr>
          <w:rFonts w:hint="eastAsia" w:ascii="仿宋" w:hAnsi="仿宋" w:eastAsia="仿宋" w:cs="仿宋"/>
          <w:sz w:val="28"/>
          <w:szCs w:val="28"/>
        </w:rPr>
        <w:t>%</w:t>
      </w:r>
      <w:r>
        <w:rPr>
          <w:rFonts w:hint="eastAsia" w:ascii="仿宋" w:hAnsi="仿宋" w:eastAsia="仿宋" w:cs="仿宋"/>
          <w:sz w:val="28"/>
          <w:szCs w:val="28"/>
          <w:lang w:val="en-US" w:eastAsia="zh-CN"/>
        </w:rPr>
        <w:t>，主要是人员异动。</w:t>
      </w:r>
      <w:r>
        <w:rPr>
          <w:rFonts w:hint="eastAsia" w:ascii="仿宋" w:hAnsi="仿宋" w:eastAsia="仿宋" w:cs="仿宋"/>
          <w:sz w:val="28"/>
          <w:szCs w:val="28"/>
        </w:rPr>
        <w:t>日常公用经费</w:t>
      </w:r>
      <w:r>
        <w:rPr>
          <w:rFonts w:hint="eastAsia" w:ascii="仿宋" w:hAnsi="仿宋" w:eastAsia="仿宋" w:cs="仿宋"/>
          <w:sz w:val="28"/>
          <w:szCs w:val="28"/>
          <w:lang w:val="en-US" w:eastAsia="zh-CN"/>
        </w:rPr>
        <w:t>48.17</w:t>
      </w:r>
      <w:r>
        <w:rPr>
          <w:rFonts w:hint="eastAsia" w:ascii="仿宋" w:hAnsi="仿宋" w:eastAsia="仿宋" w:cs="仿宋"/>
          <w:sz w:val="28"/>
          <w:szCs w:val="28"/>
        </w:rPr>
        <w:t>万元，占基本支出的</w:t>
      </w:r>
      <w:r>
        <w:rPr>
          <w:rFonts w:hint="eastAsia" w:ascii="仿宋" w:hAnsi="仿宋" w:eastAsia="仿宋" w:cs="仿宋"/>
          <w:sz w:val="28"/>
          <w:szCs w:val="28"/>
          <w:lang w:val="en-US" w:eastAsia="zh-CN"/>
        </w:rPr>
        <w:t>14.44</w:t>
      </w:r>
      <w:r>
        <w:rPr>
          <w:rFonts w:hint="eastAsia" w:ascii="仿宋" w:hAnsi="仿宋" w:eastAsia="仿宋" w:cs="仿宋"/>
          <w:sz w:val="28"/>
          <w:szCs w:val="28"/>
        </w:rPr>
        <w:t>%，</w:t>
      </w:r>
      <w:r>
        <w:rPr>
          <w:rFonts w:hint="eastAsia" w:ascii="仿宋" w:hAnsi="仿宋" w:eastAsia="仿宋" w:cs="仿宋"/>
          <w:sz w:val="28"/>
          <w:szCs w:val="28"/>
          <w:lang w:eastAsia="zh-CN"/>
        </w:rPr>
        <w:t>与上年相比基本持平</w:t>
      </w:r>
      <w:r>
        <w:rPr>
          <w:rFonts w:hint="eastAsia" w:ascii="仿宋" w:hAnsi="仿宋" w:eastAsia="仿宋" w:cs="仿宋"/>
          <w:sz w:val="28"/>
          <w:szCs w:val="28"/>
        </w:rPr>
        <w:t xml:space="preserve">。 </w:t>
      </w:r>
    </w:p>
    <w:p>
      <w:pPr>
        <w:pStyle w:val="12"/>
        <w:keepNext w:val="0"/>
        <w:keepLines w:val="0"/>
        <w:pageBreakBefore w:val="0"/>
        <w:widowControl/>
        <w:kinsoku/>
        <w:overflowPunct/>
        <w:topLinePunct w:val="0"/>
        <w:autoSpaceDE/>
        <w:autoSpaceDN/>
        <w:bidi w:val="0"/>
        <w:adjustRightInd/>
        <w:snapToGrid/>
        <w:spacing w:beforeAutospacing="0" w:afterAutospacing="0" w:line="240" w:lineRule="auto"/>
        <w:ind w:firstLine="643"/>
        <w:textAlignment w:val="auto"/>
        <w:rPr>
          <w:rFonts w:hint="eastAsia" w:ascii="仿宋" w:hAnsi="仿宋" w:eastAsia="仿宋" w:cs="仿宋"/>
          <w:b/>
          <w:sz w:val="28"/>
          <w:szCs w:val="28"/>
        </w:rPr>
      </w:pPr>
      <w:bookmarkStart w:id="5" w:name="bookmark100"/>
      <w:r>
        <w:rPr>
          <w:rFonts w:hint="eastAsia" w:ascii="仿宋" w:hAnsi="仿宋" w:eastAsia="仿宋" w:cs="仿宋"/>
          <w:b/>
          <w:sz w:val="28"/>
          <w:szCs w:val="28"/>
        </w:rPr>
        <w:t>（二）项目支出情况</w:t>
      </w: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项目支出</w:t>
      </w:r>
      <w:r>
        <w:rPr>
          <w:rFonts w:hint="eastAsia" w:ascii="仿宋" w:hAnsi="仿宋" w:eastAsia="仿宋" w:cs="仿宋"/>
          <w:sz w:val="28"/>
          <w:szCs w:val="28"/>
          <w:lang w:eastAsia="zh-CN"/>
        </w:rPr>
        <w:t>是</w:t>
      </w:r>
      <w:r>
        <w:rPr>
          <w:rFonts w:hint="eastAsia" w:ascii="仿宋" w:hAnsi="仿宋" w:eastAsia="仿宋" w:cs="仿宋"/>
          <w:sz w:val="28"/>
          <w:szCs w:val="28"/>
        </w:rPr>
        <w:t>为完成</w:t>
      </w:r>
      <w:r>
        <w:rPr>
          <w:rFonts w:hint="eastAsia" w:ascii="仿宋" w:hAnsi="仿宋" w:eastAsia="仿宋" w:cs="仿宋"/>
          <w:sz w:val="28"/>
          <w:szCs w:val="28"/>
          <w:lang w:eastAsia="zh-CN"/>
        </w:rPr>
        <w:t>水利局项目</w:t>
      </w:r>
      <w:r>
        <w:rPr>
          <w:rFonts w:hint="eastAsia" w:ascii="仿宋" w:hAnsi="仿宋" w:eastAsia="仿宋" w:cs="仿宋"/>
          <w:sz w:val="28"/>
          <w:szCs w:val="28"/>
        </w:rPr>
        <w:t>管理工作而发生的支出，主要用于</w:t>
      </w:r>
      <w:r>
        <w:rPr>
          <w:rFonts w:hint="eastAsia" w:ascii="仿宋" w:hAnsi="仿宋" w:eastAsia="仿宋" w:cs="仿宋"/>
          <w:i w:val="0"/>
          <w:iCs w:val="0"/>
          <w:caps w:val="0"/>
          <w:color w:val="333333"/>
          <w:spacing w:val="0"/>
          <w:sz w:val="28"/>
          <w:szCs w:val="28"/>
          <w:shd w:val="clear" w:fill="FFFFFF"/>
        </w:rPr>
        <w:t>全</w:t>
      </w:r>
      <w:r>
        <w:rPr>
          <w:rFonts w:hint="eastAsia" w:ascii="仿宋" w:hAnsi="仿宋" w:eastAsia="仿宋" w:cs="仿宋"/>
          <w:i w:val="0"/>
          <w:iCs w:val="0"/>
          <w:caps w:val="0"/>
          <w:color w:val="333333"/>
          <w:spacing w:val="0"/>
          <w:sz w:val="28"/>
          <w:szCs w:val="28"/>
          <w:shd w:val="clear" w:fill="FFFFFF"/>
          <w:lang w:eastAsia="zh-CN"/>
        </w:rPr>
        <w:t>区</w:t>
      </w:r>
      <w:r>
        <w:rPr>
          <w:rFonts w:hint="eastAsia" w:ascii="仿宋" w:hAnsi="仿宋" w:eastAsia="仿宋" w:cs="仿宋"/>
          <w:i w:val="0"/>
          <w:iCs w:val="0"/>
          <w:caps w:val="0"/>
          <w:color w:val="333333"/>
          <w:spacing w:val="0"/>
          <w:sz w:val="28"/>
          <w:szCs w:val="28"/>
          <w:shd w:val="clear" w:fill="FFFFFF"/>
        </w:rPr>
        <w:t>各类水利工程规划、设计、施工、监</w:t>
      </w:r>
      <w:r>
        <w:rPr>
          <w:rFonts w:hint="eastAsia" w:ascii="仿宋" w:hAnsi="仿宋" w:eastAsia="仿宋" w:cs="仿宋"/>
          <w:i w:val="0"/>
          <w:iCs w:val="0"/>
          <w:caps w:val="0"/>
          <w:color w:val="333333"/>
          <w:spacing w:val="0"/>
          <w:sz w:val="28"/>
          <w:szCs w:val="28"/>
          <w:shd w:val="clear" w:fill="FFFFFF"/>
          <w:lang w:eastAsia="zh-CN"/>
        </w:rPr>
        <w:t>理、</w:t>
      </w:r>
      <w:r>
        <w:rPr>
          <w:rFonts w:hint="eastAsia" w:ascii="仿宋" w:hAnsi="仿宋" w:eastAsia="仿宋" w:cs="仿宋"/>
          <w:i w:val="0"/>
          <w:iCs w:val="0"/>
          <w:caps w:val="0"/>
          <w:color w:val="333333"/>
          <w:spacing w:val="0"/>
          <w:sz w:val="28"/>
          <w:szCs w:val="28"/>
          <w:shd w:val="clear" w:fill="FFFFFF"/>
        </w:rPr>
        <w:t>节水</w:t>
      </w:r>
      <w:r>
        <w:rPr>
          <w:rFonts w:hint="eastAsia" w:ascii="仿宋" w:hAnsi="仿宋" w:eastAsia="仿宋" w:cs="仿宋"/>
          <w:i w:val="0"/>
          <w:iCs w:val="0"/>
          <w:caps w:val="0"/>
          <w:color w:val="333333"/>
          <w:spacing w:val="0"/>
          <w:sz w:val="28"/>
          <w:szCs w:val="28"/>
          <w:shd w:val="clear" w:fill="FFFFFF"/>
          <w:lang w:eastAsia="zh-CN"/>
        </w:rPr>
        <w:t>型机关、</w:t>
      </w:r>
      <w:r>
        <w:rPr>
          <w:rFonts w:hint="eastAsia" w:ascii="仿宋" w:hAnsi="仿宋" w:eastAsia="仿宋" w:cs="仿宋"/>
          <w:i w:val="0"/>
          <w:iCs w:val="0"/>
          <w:caps w:val="0"/>
          <w:color w:val="333333"/>
          <w:spacing w:val="0"/>
          <w:sz w:val="28"/>
          <w:szCs w:val="28"/>
          <w:shd w:val="clear" w:fill="FFFFFF"/>
        </w:rPr>
        <w:t>移民后扶管</w:t>
      </w:r>
      <w:r>
        <w:rPr>
          <w:rFonts w:hint="eastAsia" w:ascii="仿宋" w:hAnsi="仿宋" w:eastAsia="仿宋" w:cs="仿宋"/>
          <w:i w:val="0"/>
          <w:iCs w:val="0"/>
          <w:caps w:val="0"/>
          <w:color w:val="333333"/>
          <w:spacing w:val="0"/>
          <w:sz w:val="28"/>
          <w:szCs w:val="28"/>
          <w:shd w:val="clear" w:fill="FFFFFF"/>
          <w:lang w:eastAsia="zh-CN"/>
        </w:rPr>
        <w:t>理</w:t>
      </w:r>
      <w:r>
        <w:rPr>
          <w:rFonts w:hint="eastAsia" w:ascii="仿宋" w:hAnsi="仿宋" w:eastAsia="仿宋" w:cs="仿宋"/>
          <w:i w:val="0"/>
          <w:iCs w:val="0"/>
          <w:caps w:val="0"/>
          <w:color w:val="333333"/>
          <w:spacing w:val="0"/>
          <w:sz w:val="28"/>
          <w:szCs w:val="28"/>
          <w:shd w:val="clear" w:fill="FFFFFF"/>
        </w:rPr>
        <w:t>、河道清障、水土保持、农村安全饮水工程、</w:t>
      </w:r>
      <w:r>
        <w:rPr>
          <w:rFonts w:hint="eastAsia" w:ascii="仿宋" w:hAnsi="仿宋" w:eastAsia="仿宋" w:cs="仿宋"/>
          <w:i w:val="0"/>
          <w:iCs w:val="0"/>
          <w:caps w:val="0"/>
          <w:color w:val="333333"/>
          <w:spacing w:val="0"/>
          <w:sz w:val="28"/>
          <w:szCs w:val="28"/>
          <w:shd w:val="clear" w:fill="FFFFFF"/>
          <w:lang w:eastAsia="zh-CN"/>
        </w:rPr>
        <w:t>小型水库维修养护及山洪灾害防治非工程措施等水利工程建设支出</w:t>
      </w: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年项目支出</w:t>
      </w:r>
      <w:r>
        <w:rPr>
          <w:rFonts w:hint="eastAsia" w:ascii="仿宋" w:hAnsi="仿宋" w:eastAsia="仿宋" w:cs="仿宋"/>
          <w:sz w:val="28"/>
          <w:szCs w:val="28"/>
          <w:lang w:val="en-US" w:eastAsia="zh-CN"/>
        </w:rPr>
        <w:t>5075</w:t>
      </w:r>
      <w:r>
        <w:rPr>
          <w:rFonts w:hint="eastAsia" w:ascii="仿宋" w:hAnsi="仿宋" w:eastAsia="仿宋" w:cs="仿宋"/>
          <w:sz w:val="28"/>
          <w:szCs w:val="28"/>
        </w:rPr>
        <w:t>万元，较上年</w:t>
      </w:r>
      <w:r>
        <w:rPr>
          <w:rFonts w:hint="eastAsia" w:ascii="仿宋" w:hAnsi="仿宋" w:eastAsia="仿宋" w:cs="仿宋"/>
          <w:sz w:val="28"/>
          <w:szCs w:val="28"/>
          <w:lang w:eastAsia="zh-CN"/>
        </w:rPr>
        <w:t>增加</w:t>
      </w:r>
      <w:r>
        <w:rPr>
          <w:rFonts w:hint="eastAsia" w:ascii="仿宋" w:hAnsi="仿宋" w:eastAsia="仿宋" w:cs="仿宋"/>
          <w:sz w:val="28"/>
          <w:szCs w:val="28"/>
          <w:lang w:val="en-US" w:eastAsia="zh-CN"/>
        </w:rPr>
        <w:t>2886.57</w:t>
      </w:r>
      <w:r>
        <w:rPr>
          <w:rFonts w:hint="eastAsia" w:ascii="仿宋" w:hAnsi="仿宋" w:eastAsia="仿宋" w:cs="仿宋"/>
          <w:sz w:val="28"/>
          <w:szCs w:val="28"/>
        </w:rPr>
        <w:t>万元，</w:t>
      </w:r>
      <w:r>
        <w:rPr>
          <w:rFonts w:hint="eastAsia" w:ascii="仿宋" w:hAnsi="仿宋" w:eastAsia="仿宋" w:cs="仿宋"/>
          <w:sz w:val="28"/>
          <w:szCs w:val="28"/>
          <w:lang w:eastAsia="zh-CN"/>
        </w:rPr>
        <w:t>增加</w:t>
      </w:r>
      <w:r>
        <w:rPr>
          <w:rFonts w:hint="eastAsia" w:ascii="仿宋" w:hAnsi="仿宋" w:eastAsia="仿宋" w:cs="仿宋"/>
          <w:sz w:val="28"/>
          <w:szCs w:val="28"/>
          <w:lang w:val="en-US" w:eastAsia="zh-CN"/>
        </w:rPr>
        <w:t>131.9</w:t>
      </w:r>
      <w:r>
        <w:rPr>
          <w:rFonts w:hint="eastAsia" w:ascii="仿宋" w:hAnsi="仿宋" w:eastAsia="仿宋" w:cs="仿宋"/>
          <w:sz w:val="28"/>
          <w:szCs w:val="28"/>
        </w:rPr>
        <w:t>%，主要是</w:t>
      </w:r>
      <w:r>
        <w:rPr>
          <w:rFonts w:hint="eastAsia" w:ascii="仿宋" w:hAnsi="仿宋" w:eastAsia="仿宋" w:cs="仿宋"/>
          <w:sz w:val="28"/>
          <w:szCs w:val="28"/>
          <w:lang w:eastAsia="zh-CN"/>
        </w:rPr>
        <w:t>水利工程项目增加</w:t>
      </w:r>
      <w:r>
        <w:rPr>
          <w:rFonts w:hint="eastAsia" w:ascii="仿宋" w:hAnsi="仿宋" w:eastAsia="仿宋" w:cs="仿宋"/>
          <w:sz w:val="28"/>
          <w:szCs w:val="28"/>
          <w:lang w:val="en-US" w:eastAsia="zh-CN"/>
        </w:rPr>
        <w:t>所致</w:t>
      </w:r>
      <w:r>
        <w:rPr>
          <w:rFonts w:hint="eastAsia" w:ascii="仿宋" w:hAnsi="仿宋" w:eastAsia="仿宋" w:cs="仿宋"/>
          <w:sz w:val="28"/>
          <w:szCs w:val="28"/>
          <w:lang w:eastAsia="zh-CN"/>
        </w:rPr>
        <w:t>。</w:t>
      </w:r>
    </w:p>
    <w:p>
      <w:pPr>
        <w:pStyle w:val="11"/>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color w:val="000000"/>
          <w:spacing w:val="0"/>
          <w:w w:val="100"/>
          <w:position w:val="0"/>
          <w:sz w:val="28"/>
          <w:szCs w:val="28"/>
        </w:rPr>
        <w:t>三</w:t>
      </w:r>
      <w:bookmarkEnd w:id="5"/>
      <w:r>
        <w:rPr>
          <w:rFonts w:hint="eastAsia" w:ascii="仿宋" w:hAnsi="仿宋" w:eastAsia="仿宋" w:cs="仿宋"/>
          <w:b/>
          <w:bCs/>
          <w:color w:val="000000"/>
          <w:spacing w:val="0"/>
          <w:w w:val="100"/>
          <w:position w:val="0"/>
          <w:sz w:val="28"/>
          <w:szCs w:val="28"/>
        </w:rPr>
        <w:t>、</w:t>
      </w:r>
      <w:r>
        <w:rPr>
          <w:rFonts w:hint="eastAsia" w:ascii="仿宋" w:hAnsi="仿宋" w:eastAsia="仿宋" w:cs="仿宋"/>
          <w:b/>
          <w:bCs/>
          <w:sz w:val="28"/>
          <w:szCs w:val="28"/>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2021年水利局紧紧围绕区委、区政府中心工作和主要职能职责，奋力推进各项业务工作不断取得新的突破。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（一）防汛保安有实效。</w:t>
      </w:r>
      <w:r>
        <w:rPr>
          <w:rFonts w:hint="eastAsia" w:ascii="仿宋" w:hAnsi="仿宋" w:eastAsia="仿宋" w:cs="仿宋"/>
          <w:b w:val="0"/>
          <w:bCs w:val="0"/>
          <w:sz w:val="28"/>
          <w:szCs w:val="28"/>
          <w:lang w:eastAsia="zh-CN"/>
        </w:rPr>
        <w:t>坚持人民至上、生命至上，</w:t>
      </w:r>
      <w:r>
        <w:rPr>
          <w:rFonts w:hint="eastAsia" w:ascii="仿宋" w:hAnsi="仿宋" w:eastAsia="仿宋" w:cs="仿宋"/>
          <w:b w:val="0"/>
          <w:bCs w:val="0"/>
          <w:sz w:val="28"/>
          <w:szCs w:val="28"/>
          <w:lang w:val="en-US" w:eastAsia="zh-CN"/>
        </w:rPr>
        <w:t>全面做好水利防汛备汛各项工作。</w:t>
      </w:r>
      <w:r>
        <w:rPr>
          <w:rFonts w:hint="eastAsia" w:ascii="仿宋" w:hAnsi="仿宋" w:eastAsia="仿宋" w:cs="仿宋"/>
          <w:b/>
          <w:bCs/>
          <w:sz w:val="28"/>
          <w:szCs w:val="28"/>
          <w:lang w:val="en-US" w:eastAsia="zh-CN"/>
        </w:rPr>
        <w:t>一</w:t>
      </w:r>
      <w:r>
        <w:rPr>
          <w:rFonts w:hint="eastAsia" w:ascii="仿宋" w:hAnsi="仿宋" w:eastAsia="仿宋" w:cs="仿宋"/>
          <w:b w:val="0"/>
          <w:bCs w:val="0"/>
          <w:sz w:val="28"/>
          <w:szCs w:val="28"/>
          <w:lang w:val="en-US" w:eastAsia="zh-CN"/>
        </w:rPr>
        <w:t>是抓责任落实</w:t>
      </w:r>
      <w:r>
        <w:rPr>
          <w:rFonts w:hint="eastAsia" w:ascii="仿宋" w:hAnsi="仿宋" w:eastAsia="仿宋" w:cs="仿宋"/>
          <w:b/>
          <w:bCs/>
          <w:sz w:val="28"/>
          <w:szCs w:val="28"/>
          <w:lang w:val="en-US" w:eastAsia="zh-CN"/>
        </w:rPr>
        <w:t>。</w:t>
      </w:r>
      <w:r>
        <w:rPr>
          <w:rFonts w:hint="eastAsia" w:ascii="仿宋" w:hAnsi="仿宋" w:eastAsia="仿宋" w:cs="仿宋"/>
          <w:b w:val="0"/>
          <w:bCs w:val="0"/>
          <w:sz w:val="28"/>
          <w:szCs w:val="28"/>
          <w:lang w:val="en-US" w:eastAsia="zh-CN"/>
        </w:rPr>
        <w:t>湘江、耒水珠晖段93公里堤防和23座小型水库明确行政、技术、巡查、管护“四个责任人”156人，明确联系单位51家，更新各类抢险技术专家36名。同时督促各乡街根据党委换届同步更新防汛责任人。二是抓科技防灾</w:t>
      </w:r>
      <w:r>
        <w:rPr>
          <w:rFonts w:hint="eastAsia" w:ascii="仿宋" w:hAnsi="仿宋" w:eastAsia="仿宋" w:cs="仿宋"/>
          <w:b/>
          <w:bCs/>
          <w:sz w:val="28"/>
          <w:szCs w:val="28"/>
          <w:lang w:val="en-US" w:eastAsia="zh-CN"/>
        </w:rPr>
        <w:t>。</w:t>
      </w:r>
      <w:r>
        <w:rPr>
          <w:rFonts w:hint="eastAsia" w:ascii="仿宋" w:hAnsi="仿宋" w:eastAsia="仿宋" w:cs="仿宋"/>
          <w:b w:val="0"/>
          <w:bCs w:val="0"/>
          <w:sz w:val="28"/>
          <w:szCs w:val="28"/>
          <w:lang w:val="en-US" w:eastAsia="zh-CN"/>
        </w:rPr>
        <w:t>督促</w:t>
      </w:r>
      <w:r>
        <w:rPr>
          <w:rFonts w:hint="eastAsia" w:ascii="仿宋" w:hAnsi="仿宋" w:eastAsia="仿宋" w:cs="仿宋"/>
          <w:sz w:val="28"/>
          <w:szCs w:val="28"/>
          <w:lang w:val="en-US" w:eastAsia="zh-CN"/>
        </w:rPr>
        <w:t>指导各乡街修订完善了《水库防汛抢险应急预案》和《水库调度规程》。</w:t>
      </w:r>
      <w:r>
        <w:rPr>
          <w:rFonts w:hint="eastAsia" w:ascii="仿宋" w:hAnsi="仿宋" w:eastAsia="仿宋" w:cs="仿宋"/>
          <w:b w:val="0"/>
          <w:bCs w:val="0"/>
          <w:sz w:val="28"/>
          <w:szCs w:val="28"/>
          <w:lang w:val="en-US" w:eastAsia="zh-CN"/>
        </w:rPr>
        <w:t>投入资金70万元，</w:t>
      </w:r>
      <w:r>
        <w:rPr>
          <w:rFonts w:hint="eastAsia" w:ascii="仿宋" w:hAnsi="仿宋" w:eastAsia="仿宋" w:cs="仿宋"/>
          <w:kern w:val="0"/>
          <w:sz w:val="28"/>
          <w:szCs w:val="28"/>
          <w:lang w:val="en-US" w:eastAsia="zh-CN"/>
        </w:rPr>
        <w:t>完成全区防汛预</w:t>
      </w:r>
      <w:r>
        <w:rPr>
          <w:rFonts w:hint="eastAsia" w:ascii="仿宋" w:hAnsi="仿宋" w:eastAsia="仿宋" w:cs="仿宋"/>
          <w:b w:val="0"/>
          <w:bCs w:val="0"/>
          <w:sz w:val="28"/>
          <w:szCs w:val="28"/>
          <w:lang w:val="en-US" w:eastAsia="zh-CN"/>
        </w:rPr>
        <w:t>警平台和会商系统建设</w:t>
      </w:r>
      <w:r>
        <w:rPr>
          <w:rFonts w:hint="eastAsia" w:ascii="仿宋" w:hAnsi="仿宋" w:eastAsia="仿宋" w:cs="仿宋"/>
          <w:color w:val="000000"/>
          <w:kern w:val="0"/>
          <w:sz w:val="28"/>
          <w:szCs w:val="28"/>
          <w:lang w:eastAsia="zh-CN"/>
        </w:rPr>
        <w:t>。汛前</w:t>
      </w:r>
      <w:r>
        <w:rPr>
          <w:rFonts w:hint="eastAsia" w:ascii="仿宋" w:hAnsi="仿宋" w:eastAsia="仿宋" w:cs="仿宋"/>
          <w:sz w:val="28"/>
          <w:szCs w:val="28"/>
          <w:lang w:val="en-US" w:eastAsia="zh-CN"/>
        </w:rPr>
        <w:t>组织各乡街分管防汛领导、村（社区）负责人、基层群众和民兵开展</w:t>
      </w:r>
      <w:r>
        <w:rPr>
          <w:rFonts w:hint="eastAsia" w:ascii="仿宋" w:hAnsi="仿宋" w:eastAsia="仿宋" w:cs="仿宋"/>
          <w:kern w:val="2"/>
          <w:sz w:val="28"/>
          <w:szCs w:val="28"/>
          <w:lang w:val="en-US" w:eastAsia="zh-CN" w:bidi="ar-SA"/>
        </w:rPr>
        <w:t>山洪灾害防御暨水库巡查抢险技术培训2次、</w:t>
      </w:r>
      <w:r>
        <w:rPr>
          <w:rFonts w:hint="eastAsia" w:ascii="仿宋" w:hAnsi="仿宋" w:eastAsia="仿宋" w:cs="仿宋"/>
          <w:sz w:val="28"/>
          <w:szCs w:val="28"/>
        </w:rPr>
        <w:t>应急演练</w:t>
      </w:r>
      <w:r>
        <w:rPr>
          <w:rFonts w:hint="eastAsia" w:ascii="仿宋" w:hAnsi="仿宋" w:eastAsia="仿宋" w:cs="仿宋"/>
          <w:sz w:val="28"/>
          <w:szCs w:val="28"/>
          <w:lang w:val="en-US" w:eastAsia="zh-CN"/>
        </w:rPr>
        <w:t>1次</w:t>
      </w:r>
      <w:r>
        <w:rPr>
          <w:rFonts w:hint="eastAsia" w:ascii="仿宋" w:hAnsi="仿宋" w:eastAsia="仿宋" w:cs="仿宋"/>
          <w:sz w:val="28"/>
          <w:szCs w:val="28"/>
          <w:lang w:eastAsia="zh-CN"/>
        </w:rPr>
        <w:t>。</w:t>
      </w:r>
      <w:r>
        <w:rPr>
          <w:rFonts w:hint="eastAsia" w:ascii="仿宋" w:hAnsi="仿宋" w:eastAsia="仿宋" w:cs="仿宋"/>
          <w:b w:val="0"/>
          <w:bCs w:val="0"/>
          <w:sz w:val="28"/>
          <w:szCs w:val="28"/>
          <w:lang w:val="en-US" w:eastAsia="zh-CN"/>
        </w:rPr>
        <w:t>三是抓隐患整改</w:t>
      </w:r>
      <w:r>
        <w:rPr>
          <w:rFonts w:hint="eastAsia" w:ascii="仿宋" w:hAnsi="仿宋" w:eastAsia="仿宋" w:cs="仿宋"/>
          <w:b/>
          <w:bCs/>
          <w:sz w:val="28"/>
          <w:szCs w:val="28"/>
          <w:lang w:val="en-US" w:eastAsia="zh-CN"/>
        </w:rPr>
        <w:t>。</w:t>
      </w:r>
      <w:r>
        <w:rPr>
          <w:rFonts w:hint="eastAsia" w:ascii="仿宋" w:hAnsi="仿宋" w:eastAsia="仿宋" w:cs="仿宋"/>
          <w:sz w:val="28"/>
          <w:szCs w:val="28"/>
          <w:lang w:val="en-US" w:eastAsia="zh-CN"/>
        </w:rPr>
        <w:t>汛前组织专班，对全区小型水库、在建工程、堤防、机埠等重点防汛部位开展3轮隐患排查，累计排查安全隐患21处，针对排查发现的隐患，及时督促指导乡街按期整改处置到位。去年我区防汛形势平稳可控，</w:t>
      </w:r>
      <w:r>
        <w:rPr>
          <w:rFonts w:hint="eastAsia" w:ascii="仿宋" w:hAnsi="仿宋" w:eastAsia="仿宋" w:cs="仿宋"/>
          <w:b w:val="0"/>
          <w:bCs w:val="0"/>
          <w:sz w:val="28"/>
          <w:szCs w:val="28"/>
          <w:lang w:val="en-US" w:eastAsia="zh-CN"/>
        </w:rPr>
        <w:t>湘江、耒水干流堤防未发生决堤，水库未出现险情，</w:t>
      </w:r>
      <w:r>
        <w:rPr>
          <w:rFonts w:hint="eastAsia" w:ascii="仿宋" w:hAnsi="仿宋" w:eastAsia="仿宋" w:cs="仿宋"/>
          <w:sz w:val="28"/>
          <w:szCs w:val="28"/>
          <w:lang w:val="en-US" w:eastAsia="zh-CN"/>
        </w:rPr>
        <w:t>实现了防汛“五个确保”总体目标。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2" w:firstLineChars="150"/>
        <w:textAlignment w:val="auto"/>
        <w:rPr>
          <w:rFonts w:hint="eastAsia" w:ascii="仿宋" w:hAnsi="仿宋" w:eastAsia="仿宋" w:cs="仿宋"/>
          <w:w w:val="98"/>
          <w:sz w:val="28"/>
          <w:szCs w:val="28"/>
          <w:lang w:val="en-US" w:eastAsia="zh-CN"/>
        </w:rPr>
      </w:pPr>
      <w:r>
        <w:rPr>
          <w:rFonts w:hint="eastAsia" w:ascii="仿宋" w:hAnsi="仿宋" w:eastAsia="仿宋" w:cs="仿宋"/>
          <w:b/>
          <w:bCs/>
          <w:sz w:val="28"/>
          <w:szCs w:val="28"/>
          <w:lang w:val="en-US" w:eastAsia="zh-CN"/>
        </w:rPr>
        <w:t>（二）项目建设加速度。</w:t>
      </w:r>
      <w:r>
        <w:rPr>
          <w:rFonts w:hint="eastAsia" w:ascii="仿宋" w:hAnsi="仿宋" w:eastAsia="仿宋" w:cs="仿宋"/>
          <w:sz w:val="28"/>
          <w:szCs w:val="28"/>
          <w:lang w:val="en-US" w:eastAsia="zh-CN"/>
        </w:rPr>
        <w:t>全年完成各类水利项目投资3700万元以上，项目建设提速提质。</w:t>
      </w:r>
      <w:r>
        <w:rPr>
          <w:rFonts w:hint="eastAsia" w:ascii="仿宋" w:hAnsi="仿宋" w:eastAsia="仿宋" w:cs="仿宋"/>
          <w:b w:val="0"/>
          <w:bCs w:val="0"/>
          <w:sz w:val="28"/>
          <w:szCs w:val="28"/>
          <w:lang w:val="en-US" w:eastAsia="zh-CN"/>
        </w:rPr>
        <w:t>一是推进堤防保护圈建设。</w:t>
      </w:r>
      <w:r>
        <w:rPr>
          <w:rFonts w:hint="eastAsia" w:ascii="仿宋" w:hAnsi="仿宋" w:eastAsia="仿宋" w:cs="仿宋"/>
          <w:sz w:val="28"/>
          <w:szCs w:val="28"/>
          <w:lang w:val="en-US" w:eastAsia="zh-CN"/>
        </w:rPr>
        <w:t>白鹭湖保护圈已竣工，累计完成投资1054万元，加高培厚堤防1.6公里；茶山保护圈一期项目完成投资2372万元，完成堤防达标建设2.9公里；</w:t>
      </w:r>
      <w:r>
        <w:rPr>
          <w:rFonts w:hint="eastAsia" w:ascii="仿宋" w:hAnsi="仿宋" w:eastAsia="仿宋" w:cs="仿宋"/>
          <w:w w:val="99"/>
          <w:sz w:val="28"/>
          <w:szCs w:val="28"/>
          <w:lang w:val="en-US" w:eastAsia="zh-CN"/>
        </w:rPr>
        <w:t>茶山保护圈二期到位资金1000万元，</w:t>
      </w:r>
      <w:r>
        <w:rPr>
          <w:rFonts w:hint="eastAsia" w:ascii="仿宋" w:hAnsi="仿宋" w:eastAsia="仿宋" w:cs="仿宋"/>
          <w:sz w:val="28"/>
          <w:szCs w:val="28"/>
          <w:lang w:val="en-US" w:eastAsia="zh-CN"/>
        </w:rPr>
        <w:t>完成工程量约65%。</w:t>
      </w:r>
      <w:r>
        <w:rPr>
          <w:rFonts w:hint="eastAsia" w:ascii="仿宋" w:hAnsi="仿宋" w:eastAsia="仿宋" w:cs="仿宋"/>
          <w:b w:val="0"/>
          <w:bCs w:val="0"/>
          <w:sz w:val="28"/>
          <w:szCs w:val="28"/>
          <w:lang w:val="en-US" w:eastAsia="zh-CN"/>
        </w:rPr>
        <w:t>二是推进排涝抗旱机埠建设。人民堤机埠重建项目已全部完工</w:t>
      </w:r>
      <w:r>
        <w:rPr>
          <w:rFonts w:hint="eastAsia" w:ascii="仿宋" w:hAnsi="仿宋" w:eastAsia="仿宋" w:cs="仿宋"/>
          <w:sz w:val="28"/>
          <w:szCs w:val="28"/>
          <w:lang w:val="en-US" w:eastAsia="zh-CN"/>
        </w:rPr>
        <w:t>，累计完成投资360万元，目前正积极与大源渡库区协调免费用电工作。石头港3号内排机埠投入资金80万元完成提质改造。此外，筹集资金20多万元，对湖东寺、新头冲等机埠电气设备进行了维修改造，确保关键时刻发挥排涝保灌作用。</w:t>
      </w:r>
      <w:r>
        <w:rPr>
          <w:rFonts w:hint="eastAsia" w:ascii="仿宋" w:hAnsi="仿宋" w:eastAsia="仿宋" w:cs="仿宋"/>
          <w:b w:val="0"/>
          <w:bCs w:val="0"/>
          <w:sz w:val="28"/>
          <w:szCs w:val="28"/>
          <w:lang w:val="en-US" w:eastAsia="zh-CN"/>
        </w:rPr>
        <w:t>三是扎实做好项目前期。</w:t>
      </w:r>
      <w:r>
        <w:rPr>
          <w:rFonts w:hint="eastAsia" w:ascii="仿宋" w:hAnsi="仿宋" w:eastAsia="仿宋" w:cs="仿宋"/>
          <w:sz w:val="28"/>
          <w:szCs w:val="28"/>
          <w:lang w:val="en-US" w:eastAsia="zh-CN"/>
        </w:rPr>
        <w:t>戴家港机埠扩建项目已完成招标，正在推进项目建设；武广高铁保</w:t>
      </w:r>
      <w:r>
        <w:rPr>
          <w:rFonts w:hint="eastAsia" w:ascii="仿宋" w:hAnsi="仿宋" w:eastAsia="仿宋" w:cs="仿宋"/>
          <w:w w:val="98"/>
          <w:sz w:val="28"/>
          <w:szCs w:val="28"/>
          <w:lang w:val="en-US" w:eastAsia="zh-CN"/>
        </w:rPr>
        <w:t>护圈达标建设、</w:t>
      </w:r>
      <w:r>
        <w:rPr>
          <w:rFonts w:hint="eastAsia" w:ascii="仿宋" w:hAnsi="仿宋" w:eastAsia="仿宋" w:cs="仿宋"/>
          <w:sz w:val="28"/>
          <w:szCs w:val="28"/>
          <w:lang w:val="en-US" w:eastAsia="zh-CN"/>
        </w:rPr>
        <w:t>金龙水库除险加固已完成可研、初设等工作，正在申请市水利局组织专家评审和批复，预计9月份开工。此外，范家垅机埠改造、石头港河山洪沟治理等</w:t>
      </w:r>
      <w:r>
        <w:rPr>
          <w:rFonts w:hint="eastAsia" w:ascii="仿宋" w:hAnsi="仿宋" w:eastAsia="仿宋" w:cs="仿宋"/>
          <w:w w:val="98"/>
          <w:sz w:val="28"/>
          <w:szCs w:val="28"/>
          <w:lang w:val="en-US" w:eastAsia="zh-CN"/>
        </w:rPr>
        <w:t>项目正在抓紧完善可研、初设相关工作，争取尽快完成项目前期。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仿宋" w:hAnsi="仿宋" w:eastAsia="仿宋" w:cs="仿宋"/>
          <w:b w:val="0"/>
          <w:bCs w:val="0"/>
          <w:i w:val="0"/>
          <w:iCs w:val="0"/>
          <w:caps w:val="0"/>
          <w:color w:val="auto"/>
          <w:spacing w:val="0"/>
          <w:sz w:val="28"/>
          <w:szCs w:val="28"/>
          <w:shd w:val="clear" w:fill="FFFFFF"/>
          <w:lang w:val="en-US" w:eastAsia="zh-CN"/>
        </w:rPr>
      </w:pPr>
      <w:r>
        <w:rPr>
          <w:rFonts w:hint="eastAsia" w:ascii="仿宋" w:hAnsi="仿宋" w:eastAsia="仿宋" w:cs="仿宋"/>
          <w:b/>
          <w:bCs/>
          <w:sz w:val="28"/>
          <w:szCs w:val="28"/>
          <w:lang w:val="en-US" w:eastAsia="zh-CN"/>
        </w:rPr>
        <w:t>（三）移民后扶惠民生。</w:t>
      </w:r>
      <w:r>
        <w:rPr>
          <w:rFonts w:hint="eastAsia" w:ascii="仿宋" w:hAnsi="仿宋" w:eastAsia="仿宋" w:cs="仿宋"/>
          <w:w w:val="97"/>
          <w:kern w:val="2"/>
          <w:sz w:val="28"/>
          <w:szCs w:val="28"/>
          <w:lang w:val="en-US" w:eastAsia="zh-CN" w:bidi="ar-SA"/>
        </w:rPr>
        <w:t>2021年</w:t>
      </w:r>
      <w:r>
        <w:rPr>
          <w:rFonts w:hint="eastAsia" w:ascii="仿宋" w:hAnsi="仿宋" w:eastAsia="仿宋" w:cs="仿宋"/>
          <w:b w:val="0"/>
          <w:bCs w:val="0"/>
          <w:i w:val="0"/>
          <w:iCs w:val="0"/>
          <w:caps w:val="0"/>
          <w:color w:val="auto"/>
          <w:spacing w:val="0"/>
          <w:w w:val="97"/>
          <w:sz w:val="28"/>
          <w:szCs w:val="28"/>
          <w:shd w:val="clear" w:fill="FFFFFF"/>
          <w:lang w:val="en-US" w:eastAsia="zh-CN"/>
        </w:rPr>
        <w:t>共争取移民项目资</w:t>
      </w:r>
      <w:r>
        <w:rPr>
          <w:rFonts w:hint="eastAsia" w:ascii="仿宋" w:hAnsi="仿宋" w:eastAsia="仿宋" w:cs="仿宋"/>
          <w:w w:val="97"/>
          <w:kern w:val="2"/>
          <w:sz w:val="28"/>
          <w:szCs w:val="28"/>
          <w:lang w:val="en-US" w:eastAsia="zh-CN" w:bidi="ar-SA"/>
        </w:rPr>
        <w:t>金1229.06万元，其中，</w:t>
      </w:r>
      <w:r>
        <w:rPr>
          <w:rFonts w:hint="eastAsia" w:ascii="仿宋" w:hAnsi="仿宋" w:eastAsia="仿宋" w:cs="仿宋"/>
          <w:w w:val="97"/>
          <w:sz w:val="28"/>
          <w:szCs w:val="28"/>
          <w:lang w:val="en-US" w:eastAsia="zh-CN"/>
        </w:rPr>
        <w:t>直补到人资金381.54万元已精准发放到位；项目资金847.52万元，批复实施项目61个，年底累计完成投资约700万元。累计完成200人次移民实用技能等各类培训任务。重点移民村建设项目资金210万元，目前已完工。加强对各乡街移民后扶资金使用情况监管，对发现的问题责令限期整改到位；开展“一卡通”自查自纠</w:t>
      </w:r>
      <w:r>
        <w:rPr>
          <w:rFonts w:hint="eastAsia" w:ascii="仿宋" w:hAnsi="仿宋" w:eastAsia="仿宋" w:cs="仿宋"/>
          <w:w w:val="97"/>
          <w:kern w:val="2"/>
          <w:sz w:val="28"/>
          <w:szCs w:val="28"/>
          <w:lang w:val="en-US" w:eastAsia="zh-CN" w:bidi="ar-SA"/>
        </w:rPr>
        <w:t>工作，违规领取</w:t>
      </w:r>
      <w:r>
        <w:rPr>
          <w:rFonts w:hint="eastAsia" w:ascii="仿宋" w:hAnsi="仿宋" w:eastAsia="仿宋" w:cs="仿宋"/>
          <w:w w:val="97"/>
          <w:sz w:val="28"/>
          <w:szCs w:val="28"/>
          <w:lang w:val="en-US" w:eastAsia="zh-CN"/>
        </w:rPr>
        <w:t>的直补金已追缴至国库账户。2021年我区移民工作在省检中排名全省第二，年底</w:t>
      </w:r>
      <w:r>
        <w:rPr>
          <w:rFonts w:hint="eastAsia" w:ascii="仿宋" w:hAnsi="仿宋" w:eastAsia="仿宋" w:cs="仿宋"/>
          <w:b w:val="0"/>
          <w:bCs w:val="0"/>
          <w:i w:val="0"/>
          <w:iCs w:val="0"/>
          <w:caps w:val="0"/>
          <w:color w:val="auto"/>
          <w:spacing w:val="0"/>
          <w:w w:val="97"/>
          <w:sz w:val="28"/>
          <w:szCs w:val="28"/>
          <w:shd w:val="clear" w:fill="FFFFFF"/>
          <w:lang w:val="en-US" w:eastAsia="zh-CN"/>
        </w:rPr>
        <w:t>被评为全市优秀单</w:t>
      </w:r>
      <w:r>
        <w:rPr>
          <w:rFonts w:hint="eastAsia" w:ascii="仿宋" w:hAnsi="仿宋" w:eastAsia="仿宋" w:cs="仿宋"/>
          <w:b w:val="0"/>
          <w:bCs w:val="0"/>
          <w:i w:val="0"/>
          <w:iCs w:val="0"/>
          <w:caps w:val="0"/>
          <w:color w:val="auto"/>
          <w:spacing w:val="0"/>
          <w:sz w:val="28"/>
          <w:szCs w:val="28"/>
          <w:shd w:val="clear" w:fill="FFFFFF"/>
          <w:lang w:val="en-US" w:eastAsia="zh-CN"/>
        </w:rPr>
        <w:t>位。</w:t>
      </w:r>
    </w:p>
    <w:p>
      <w:pPr>
        <w:pStyle w:val="11"/>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562" w:firstLineChars="200"/>
        <w:jc w:val="both"/>
        <w:textAlignment w:val="auto"/>
        <w:rPr>
          <w:rFonts w:hint="eastAsia" w:ascii="仿宋" w:hAnsi="仿宋" w:eastAsia="仿宋" w:cs="仿宋"/>
          <w:b/>
          <w:bCs/>
          <w:color w:val="000000"/>
          <w:spacing w:val="0"/>
          <w:w w:val="100"/>
          <w:position w:val="0"/>
          <w:sz w:val="28"/>
          <w:szCs w:val="28"/>
        </w:rPr>
      </w:pPr>
      <w:r>
        <w:rPr>
          <w:rFonts w:hint="eastAsia" w:ascii="仿宋" w:hAnsi="仿宋" w:eastAsia="仿宋" w:cs="仿宋"/>
          <w:b/>
          <w:bCs/>
          <w:color w:val="000000"/>
          <w:spacing w:val="0"/>
          <w:w w:val="100"/>
          <w:position w:val="0"/>
          <w:sz w:val="28"/>
          <w:szCs w:val="28"/>
          <w:lang w:eastAsia="zh-CN"/>
        </w:rPr>
        <w:t>四、</w:t>
      </w:r>
      <w:r>
        <w:rPr>
          <w:rFonts w:hint="eastAsia" w:ascii="仿宋" w:hAnsi="仿宋" w:eastAsia="仿宋" w:cs="仿宋"/>
          <w:b/>
          <w:bCs/>
          <w:color w:val="000000"/>
          <w:spacing w:val="0"/>
          <w:w w:val="100"/>
          <w:position w:val="0"/>
          <w:sz w:val="28"/>
          <w:szCs w:val="28"/>
        </w:rPr>
        <w:t>存在的主要问题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right="0" w:firstLine="280" w:firstLineChars="10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shd w:val="clear" w:fill="FFFFFF"/>
          <w:lang w:eastAsia="zh-CN"/>
        </w:rPr>
        <w:t>（一）</w:t>
      </w:r>
      <w:r>
        <w:rPr>
          <w:rFonts w:hint="eastAsia" w:ascii="仿宋" w:hAnsi="仿宋" w:eastAsia="仿宋" w:cs="仿宋"/>
          <w:i w:val="0"/>
          <w:iCs w:val="0"/>
          <w:caps w:val="0"/>
          <w:color w:val="3D3D3D"/>
          <w:spacing w:val="0"/>
          <w:sz w:val="28"/>
          <w:szCs w:val="28"/>
          <w:shd w:val="clear" w:fill="FFFFFF"/>
        </w:rPr>
        <w:t>、从20</w:t>
      </w:r>
      <w:r>
        <w:rPr>
          <w:rFonts w:hint="eastAsia" w:ascii="仿宋" w:hAnsi="仿宋" w:eastAsia="仿宋" w:cs="仿宋"/>
          <w:i w:val="0"/>
          <w:iCs w:val="0"/>
          <w:caps w:val="0"/>
          <w:color w:val="3D3D3D"/>
          <w:spacing w:val="0"/>
          <w:sz w:val="28"/>
          <w:szCs w:val="28"/>
          <w:shd w:val="clear" w:fill="FFFFFF"/>
          <w:lang w:val="en-US" w:eastAsia="zh-CN"/>
        </w:rPr>
        <w:t>21</w:t>
      </w:r>
      <w:r>
        <w:rPr>
          <w:rFonts w:hint="eastAsia" w:ascii="仿宋" w:hAnsi="仿宋" w:eastAsia="仿宋" w:cs="仿宋"/>
          <w:i w:val="0"/>
          <w:iCs w:val="0"/>
          <w:caps w:val="0"/>
          <w:color w:val="3D3D3D"/>
          <w:spacing w:val="0"/>
          <w:sz w:val="28"/>
          <w:szCs w:val="28"/>
          <w:shd w:val="clear" w:fill="FFFFFF"/>
        </w:rPr>
        <w:t>年账务支出结构分析，</w:t>
      </w:r>
      <w:r>
        <w:rPr>
          <w:rFonts w:hint="eastAsia" w:ascii="仿宋" w:hAnsi="仿宋" w:eastAsia="仿宋" w:cs="仿宋"/>
          <w:i w:val="0"/>
          <w:iCs w:val="0"/>
          <w:caps w:val="0"/>
          <w:color w:val="3D3D3D"/>
          <w:spacing w:val="0"/>
          <w:sz w:val="28"/>
          <w:szCs w:val="28"/>
          <w:shd w:val="clear" w:fill="FFFFFF"/>
          <w:lang w:eastAsia="zh-CN"/>
        </w:rPr>
        <w:t>区</w:t>
      </w:r>
      <w:r>
        <w:rPr>
          <w:rFonts w:hint="eastAsia" w:ascii="仿宋" w:hAnsi="仿宋" w:eastAsia="仿宋" w:cs="仿宋"/>
          <w:i w:val="0"/>
          <w:iCs w:val="0"/>
          <w:caps w:val="0"/>
          <w:color w:val="3D3D3D"/>
          <w:spacing w:val="0"/>
          <w:sz w:val="28"/>
          <w:szCs w:val="28"/>
          <w:shd w:val="clear" w:fill="FFFFFF"/>
        </w:rPr>
        <w:t>水利局本级基本支出的</w:t>
      </w:r>
      <w:r>
        <w:rPr>
          <w:rFonts w:hint="eastAsia" w:ascii="仿宋" w:hAnsi="仿宋" w:eastAsia="仿宋" w:cs="仿宋"/>
          <w:i w:val="0"/>
          <w:iCs w:val="0"/>
          <w:caps w:val="0"/>
          <w:color w:val="3D3D3D"/>
          <w:spacing w:val="0"/>
          <w:sz w:val="28"/>
          <w:szCs w:val="28"/>
          <w:shd w:val="clear" w:fill="FFFFFF"/>
          <w:lang w:val="en-US" w:eastAsia="zh-CN"/>
        </w:rPr>
        <w:t>85.56</w:t>
      </w:r>
      <w:r>
        <w:rPr>
          <w:rFonts w:hint="eastAsia" w:ascii="仿宋" w:hAnsi="仿宋" w:eastAsia="仿宋" w:cs="仿宋"/>
          <w:i w:val="0"/>
          <w:iCs w:val="0"/>
          <w:caps w:val="0"/>
          <w:color w:val="3D3D3D"/>
          <w:spacing w:val="0"/>
          <w:sz w:val="28"/>
          <w:szCs w:val="28"/>
          <w:shd w:val="clear" w:fill="FFFFFF"/>
        </w:rPr>
        <w:t>％为人员支出。由于财政下拨的年初预算只按平均每人</w:t>
      </w:r>
      <w:r>
        <w:rPr>
          <w:rFonts w:hint="eastAsia" w:ascii="仿宋" w:hAnsi="仿宋" w:eastAsia="仿宋" w:cs="仿宋"/>
          <w:i w:val="0"/>
          <w:iCs w:val="0"/>
          <w:caps w:val="0"/>
          <w:color w:val="3D3D3D"/>
          <w:spacing w:val="0"/>
          <w:sz w:val="28"/>
          <w:szCs w:val="28"/>
          <w:shd w:val="clear" w:fill="FFFFFF"/>
          <w:lang w:val="en-US" w:eastAsia="zh-CN"/>
        </w:rPr>
        <w:t>0.6</w:t>
      </w:r>
      <w:r>
        <w:rPr>
          <w:rFonts w:hint="eastAsia" w:ascii="仿宋" w:hAnsi="仿宋" w:eastAsia="仿宋" w:cs="仿宋"/>
          <w:i w:val="0"/>
          <w:iCs w:val="0"/>
          <w:caps w:val="0"/>
          <w:color w:val="3D3D3D"/>
          <w:spacing w:val="0"/>
          <w:sz w:val="28"/>
          <w:szCs w:val="28"/>
          <w:shd w:val="clear" w:fill="FFFFFF"/>
        </w:rPr>
        <w:t>万元的标准安排单位公用经费经费，远远小于人员的实际支出以及公用支出的刚性需求，必须使用其他拨款予以弥补。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shd w:val="clear" w:fill="FFFFFF"/>
          <w:lang w:eastAsia="zh-CN"/>
        </w:rPr>
        <w:t>（二</w:t>
      </w:r>
      <w:r>
        <w:rPr>
          <w:rFonts w:hint="eastAsia" w:ascii="仿宋" w:hAnsi="仿宋" w:eastAsia="仿宋" w:cs="仿宋"/>
          <w:i w:val="0"/>
          <w:iCs w:val="0"/>
          <w:caps w:val="0"/>
          <w:color w:val="3D3D3D"/>
          <w:spacing w:val="0"/>
          <w:sz w:val="28"/>
          <w:szCs w:val="28"/>
          <w:shd w:val="clear" w:fill="FFFFFF"/>
          <w:lang w:val="en-US" w:eastAsia="zh-CN"/>
        </w:rPr>
        <w:t>)</w:t>
      </w:r>
      <w:r>
        <w:rPr>
          <w:rFonts w:hint="eastAsia" w:ascii="仿宋" w:hAnsi="仿宋" w:eastAsia="仿宋" w:cs="仿宋"/>
          <w:i w:val="0"/>
          <w:iCs w:val="0"/>
          <w:caps w:val="0"/>
          <w:color w:val="3D3D3D"/>
          <w:spacing w:val="0"/>
          <w:sz w:val="28"/>
          <w:szCs w:val="28"/>
          <w:shd w:val="clear" w:fill="FFFFFF"/>
        </w:rPr>
        <w:t>、由于水利建设配套资金到位难。市、</w:t>
      </w:r>
      <w:r>
        <w:rPr>
          <w:rFonts w:hint="eastAsia" w:ascii="仿宋" w:hAnsi="仿宋" w:eastAsia="仿宋" w:cs="仿宋"/>
          <w:i w:val="0"/>
          <w:iCs w:val="0"/>
          <w:caps w:val="0"/>
          <w:color w:val="3D3D3D"/>
          <w:spacing w:val="0"/>
          <w:sz w:val="28"/>
          <w:szCs w:val="28"/>
          <w:shd w:val="clear" w:fill="FFFFFF"/>
          <w:lang w:eastAsia="zh-CN"/>
        </w:rPr>
        <w:t>区</w:t>
      </w:r>
      <w:r>
        <w:rPr>
          <w:rFonts w:hint="eastAsia" w:ascii="仿宋" w:hAnsi="仿宋" w:eastAsia="仿宋" w:cs="仿宋"/>
          <w:i w:val="0"/>
          <w:iCs w:val="0"/>
          <w:caps w:val="0"/>
          <w:color w:val="3D3D3D"/>
          <w:spacing w:val="0"/>
          <w:sz w:val="28"/>
          <w:szCs w:val="28"/>
          <w:shd w:val="clear" w:fill="FFFFFF"/>
        </w:rPr>
        <w:t>两级财政困难，水利项目配套难以足额到位，导致很多急需建设的</w:t>
      </w:r>
      <w:r>
        <w:rPr>
          <w:rFonts w:hint="eastAsia" w:ascii="仿宋" w:hAnsi="仿宋" w:eastAsia="仿宋" w:cs="仿宋"/>
          <w:i w:val="0"/>
          <w:iCs w:val="0"/>
          <w:caps w:val="0"/>
          <w:color w:val="3D3D3D"/>
          <w:spacing w:val="0"/>
          <w:sz w:val="28"/>
          <w:szCs w:val="28"/>
          <w:shd w:val="clear" w:fill="FFFFFF"/>
          <w:lang w:eastAsia="zh-CN"/>
        </w:rPr>
        <w:t>水利工程建设</w:t>
      </w:r>
      <w:r>
        <w:rPr>
          <w:rFonts w:hint="eastAsia" w:ascii="仿宋" w:hAnsi="仿宋" w:eastAsia="仿宋" w:cs="仿宋"/>
          <w:i w:val="0"/>
          <w:iCs w:val="0"/>
          <w:caps w:val="0"/>
          <w:color w:val="3D3D3D"/>
          <w:spacing w:val="0"/>
          <w:sz w:val="28"/>
          <w:szCs w:val="28"/>
          <w:shd w:val="clear" w:fill="FFFFFF"/>
        </w:rPr>
        <w:t>项目没有资金来源，部分国家投资项目因配套资金不足，仅完成了主体工程建设，尾欠任务较多，往往影响水利建设任务目标实现和考核。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仿宋" w:hAnsi="仿宋" w:eastAsia="仿宋" w:cs="仿宋"/>
          <w:i w:val="0"/>
          <w:iCs w:val="0"/>
          <w:caps w:val="0"/>
          <w:color w:val="3D3D3D"/>
          <w:spacing w:val="0"/>
          <w:sz w:val="28"/>
          <w:szCs w:val="28"/>
          <w:shd w:val="clear" w:fill="FFFFFF"/>
        </w:rPr>
      </w:pPr>
      <w:r>
        <w:rPr>
          <w:rFonts w:hint="eastAsia" w:ascii="仿宋" w:hAnsi="仿宋" w:eastAsia="仿宋" w:cs="仿宋"/>
          <w:i w:val="0"/>
          <w:iCs w:val="0"/>
          <w:caps w:val="0"/>
          <w:color w:val="3D3D3D"/>
          <w:spacing w:val="0"/>
          <w:sz w:val="28"/>
          <w:szCs w:val="28"/>
          <w:shd w:val="clear" w:fill="FFFFFF"/>
          <w:lang w:val="en-US" w:eastAsia="zh-CN"/>
        </w:rPr>
        <w:t>(</w:t>
      </w:r>
      <w:r>
        <w:rPr>
          <w:rFonts w:hint="eastAsia" w:ascii="仿宋" w:hAnsi="仿宋" w:eastAsia="仿宋" w:cs="仿宋"/>
          <w:i w:val="0"/>
          <w:iCs w:val="0"/>
          <w:caps w:val="0"/>
          <w:color w:val="3D3D3D"/>
          <w:spacing w:val="0"/>
          <w:sz w:val="28"/>
          <w:szCs w:val="28"/>
          <w:shd w:val="clear" w:fill="FFFFFF"/>
          <w:lang w:eastAsia="zh-CN"/>
        </w:rPr>
        <w:t>三</w:t>
      </w:r>
      <w:r>
        <w:rPr>
          <w:rFonts w:hint="eastAsia" w:ascii="仿宋" w:hAnsi="仿宋" w:eastAsia="仿宋" w:cs="仿宋"/>
          <w:i w:val="0"/>
          <w:iCs w:val="0"/>
          <w:caps w:val="0"/>
          <w:color w:val="3D3D3D"/>
          <w:spacing w:val="0"/>
          <w:sz w:val="28"/>
          <w:szCs w:val="28"/>
          <w:shd w:val="clear" w:fill="FFFFFF"/>
          <w:lang w:val="en-US" w:eastAsia="zh-CN"/>
        </w:rPr>
        <w:t>)</w:t>
      </w:r>
      <w:r>
        <w:rPr>
          <w:rFonts w:hint="eastAsia" w:ascii="仿宋" w:hAnsi="仿宋" w:eastAsia="仿宋" w:cs="仿宋"/>
          <w:i w:val="0"/>
          <w:iCs w:val="0"/>
          <w:caps w:val="0"/>
          <w:color w:val="3D3D3D"/>
          <w:spacing w:val="0"/>
          <w:sz w:val="28"/>
          <w:szCs w:val="28"/>
          <w:shd w:val="clear" w:fill="FFFFFF"/>
        </w:rPr>
        <w:t>、防汛抗灾工作任务异常艰巨。我</w:t>
      </w:r>
      <w:r>
        <w:rPr>
          <w:rFonts w:hint="eastAsia" w:ascii="仿宋" w:hAnsi="仿宋" w:eastAsia="仿宋" w:cs="仿宋"/>
          <w:i w:val="0"/>
          <w:iCs w:val="0"/>
          <w:caps w:val="0"/>
          <w:color w:val="3D3D3D"/>
          <w:spacing w:val="0"/>
          <w:sz w:val="28"/>
          <w:szCs w:val="28"/>
          <w:shd w:val="clear" w:fill="FFFFFF"/>
          <w:lang w:eastAsia="zh-CN"/>
        </w:rPr>
        <w:t>区</w:t>
      </w:r>
      <w:r>
        <w:rPr>
          <w:rFonts w:hint="eastAsia" w:ascii="仿宋" w:hAnsi="仿宋" w:eastAsia="仿宋" w:cs="仿宋"/>
          <w:i w:val="0"/>
          <w:iCs w:val="0"/>
          <w:caps w:val="0"/>
          <w:color w:val="3D3D3D"/>
          <w:spacing w:val="0"/>
          <w:sz w:val="28"/>
          <w:szCs w:val="28"/>
          <w:shd w:val="clear" w:fill="FFFFFF"/>
        </w:rPr>
        <w:t>在建涉水工程、地质灾害隐患点多，加之防汛抗灾基础薄弱，山洪地质灾害防范能力有限，流域调度难度大，防汛抗灾工作任务异常艰巨。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仿宋" w:hAnsi="仿宋" w:eastAsia="仿宋" w:cs="仿宋"/>
          <w:b/>
          <w:bCs/>
          <w:i w:val="0"/>
          <w:iCs w:val="0"/>
          <w:caps w:val="0"/>
          <w:color w:val="3D3D3D"/>
          <w:spacing w:val="0"/>
          <w:sz w:val="28"/>
          <w:szCs w:val="28"/>
        </w:rPr>
      </w:pPr>
      <w:r>
        <w:rPr>
          <w:rFonts w:hint="eastAsia" w:ascii="仿宋" w:hAnsi="仿宋" w:eastAsia="仿宋" w:cs="仿宋"/>
          <w:b/>
          <w:bCs/>
          <w:i w:val="0"/>
          <w:iCs w:val="0"/>
          <w:caps w:val="0"/>
          <w:color w:val="3D3D3D"/>
          <w:spacing w:val="0"/>
          <w:sz w:val="28"/>
          <w:szCs w:val="28"/>
          <w:shd w:val="clear" w:fill="FFFFFF"/>
          <w:lang w:eastAsia="zh-CN"/>
        </w:rPr>
        <w:t>五</w:t>
      </w:r>
      <w:r>
        <w:rPr>
          <w:rFonts w:hint="eastAsia" w:ascii="仿宋" w:hAnsi="仿宋" w:eastAsia="仿宋" w:cs="仿宋"/>
          <w:b/>
          <w:bCs/>
          <w:i w:val="0"/>
          <w:iCs w:val="0"/>
          <w:caps w:val="0"/>
          <w:color w:val="3D3D3D"/>
          <w:spacing w:val="0"/>
          <w:sz w:val="28"/>
          <w:szCs w:val="28"/>
          <w:shd w:val="clear" w:fill="FFFFFF"/>
        </w:rPr>
        <w:t>、改进措施和有关建议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shd w:val="clear" w:fill="FFFFFF"/>
        </w:rPr>
        <w:t>（一）建议加大对水利前期工作的支持力度。为加大项目资金争取力度，我局举全局之力，积极开展各类水利项目的前期工作。但前期经费仍然不足，对工作的开展造成了严重影响。建议</w:t>
      </w:r>
      <w:r>
        <w:rPr>
          <w:rFonts w:hint="eastAsia" w:ascii="仿宋" w:hAnsi="仿宋" w:eastAsia="仿宋" w:cs="仿宋"/>
          <w:i w:val="0"/>
          <w:iCs w:val="0"/>
          <w:caps w:val="0"/>
          <w:color w:val="3D3D3D"/>
          <w:spacing w:val="0"/>
          <w:sz w:val="28"/>
          <w:szCs w:val="28"/>
          <w:shd w:val="clear" w:fill="FFFFFF"/>
          <w:lang w:eastAsia="zh-CN"/>
        </w:rPr>
        <w:t>区</w:t>
      </w:r>
      <w:r>
        <w:rPr>
          <w:rFonts w:hint="eastAsia" w:ascii="仿宋" w:hAnsi="仿宋" w:eastAsia="仿宋" w:cs="仿宋"/>
          <w:i w:val="0"/>
          <w:iCs w:val="0"/>
          <w:caps w:val="0"/>
          <w:color w:val="3D3D3D"/>
          <w:spacing w:val="0"/>
          <w:sz w:val="28"/>
          <w:szCs w:val="28"/>
          <w:shd w:val="clear" w:fill="FFFFFF"/>
        </w:rPr>
        <w:t>政府进一步加大对水利前期工作资金支持力度，以便形成良好的项目储备，为争取国家进一步投入打下坚实的基础。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shd w:val="clear" w:fill="FFFFFF"/>
        </w:rPr>
        <w:t>（二）建议加大水利配套资金支持力度。近年来，中央逐步加大水利建设投入，但</w:t>
      </w:r>
      <w:r>
        <w:rPr>
          <w:rFonts w:hint="eastAsia" w:ascii="仿宋" w:hAnsi="仿宋" w:eastAsia="仿宋" w:cs="仿宋"/>
          <w:i w:val="0"/>
          <w:iCs w:val="0"/>
          <w:caps w:val="0"/>
          <w:color w:val="3D3D3D"/>
          <w:spacing w:val="0"/>
          <w:sz w:val="28"/>
          <w:szCs w:val="28"/>
          <w:shd w:val="clear" w:fill="FFFFFF"/>
          <w:lang w:eastAsia="zh-CN"/>
        </w:rPr>
        <w:t>市、区</w:t>
      </w:r>
      <w:r>
        <w:rPr>
          <w:rFonts w:hint="eastAsia" w:ascii="仿宋" w:hAnsi="仿宋" w:eastAsia="仿宋" w:cs="仿宋"/>
          <w:i w:val="0"/>
          <w:iCs w:val="0"/>
          <w:caps w:val="0"/>
          <w:color w:val="3D3D3D"/>
          <w:spacing w:val="0"/>
          <w:sz w:val="28"/>
          <w:szCs w:val="28"/>
          <w:shd w:val="clear" w:fill="FFFFFF"/>
        </w:rPr>
        <w:t>级财政安排的配套资金十分有限，难以达到上级要求。请求市</w:t>
      </w:r>
      <w:r>
        <w:rPr>
          <w:rFonts w:hint="eastAsia" w:ascii="仿宋" w:hAnsi="仿宋" w:eastAsia="仿宋" w:cs="仿宋"/>
          <w:i w:val="0"/>
          <w:iCs w:val="0"/>
          <w:caps w:val="0"/>
          <w:color w:val="3D3D3D"/>
          <w:spacing w:val="0"/>
          <w:sz w:val="28"/>
          <w:szCs w:val="28"/>
          <w:shd w:val="clear" w:fill="FFFFFF"/>
          <w:lang w:eastAsia="zh-CN"/>
        </w:rPr>
        <w:t>、区财政</w:t>
      </w:r>
      <w:r>
        <w:rPr>
          <w:rFonts w:hint="eastAsia" w:ascii="仿宋" w:hAnsi="仿宋" w:eastAsia="仿宋" w:cs="仿宋"/>
          <w:i w:val="0"/>
          <w:iCs w:val="0"/>
          <w:caps w:val="0"/>
          <w:color w:val="3D3D3D"/>
          <w:spacing w:val="0"/>
          <w:sz w:val="28"/>
          <w:szCs w:val="28"/>
          <w:shd w:val="clear" w:fill="FFFFFF"/>
        </w:rPr>
        <w:t>进一步加大水利建设地方配套资金的支持力度。</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E7F6B"/>
    <w:multiLevelType w:val="singleLevel"/>
    <w:tmpl w:val="F51E7F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ZGExYTQ3ZTU3MGQyZWNhNzgyNDhjNGY1OGM1YzcifQ=="/>
  </w:docVars>
  <w:rsids>
    <w:rsidRoot w:val="00000000"/>
    <w:rsid w:val="03EA5991"/>
    <w:rsid w:val="07745C53"/>
    <w:rsid w:val="0C2F63E8"/>
    <w:rsid w:val="177A77BD"/>
    <w:rsid w:val="28E84DE3"/>
    <w:rsid w:val="2B8F0DC1"/>
    <w:rsid w:val="2E7E0462"/>
    <w:rsid w:val="33527F84"/>
    <w:rsid w:val="33893A64"/>
    <w:rsid w:val="34120C85"/>
    <w:rsid w:val="398D3A65"/>
    <w:rsid w:val="3D1745D8"/>
    <w:rsid w:val="3E0A181F"/>
    <w:rsid w:val="431D2C21"/>
    <w:rsid w:val="43AE09CA"/>
    <w:rsid w:val="4B5E55F1"/>
    <w:rsid w:val="4BBF39DE"/>
    <w:rsid w:val="4C27474B"/>
    <w:rsid w:val="4DCB76CF"/>
    <w:rsid w:val="5067010A"/>
    <w:rsid w:val="545D45B7"/>
    <w:rsid w:val="56C60E10"/>
    <w:rsid w:val="65AB5B54"/>
    <w:rsid w:val="6812744D"/>
    <w:rsid w:val="6A0416E5"/>
    <w:rsid w:val="6A3752FE"/>
    <w:rsid w:val="6AEA2AD9"/>
    <w:rsid w:val="6BC71D9A"/>
    <w:rsid w:val="6FB97208"/>
    <w:rsid w:val="715624D0"/>
    <w:rsid w:val="756F6CC5"/>
    <w:rsid w:val="758E3908"/>
    <w:rsid w:val="7DB3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rFonts w:eastAsia="Arial Unicode M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9">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10">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1">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styleId="12">
    <w:name w:val="List Paragraph"/>
    <w:basedOn w:val="1"/>
    <w:qFormat/>
    <w:uiPriority w:val="99"/>
    <w:pPr>
      <w:ind w:firstLine="420" w:firstLineChars="200"/>
    </w:pPr>
    <w:rPr>
      <w:rFonts w:ascii="Times New Roman" w:hAnsi="Times New Roman"/>
      <w:szCs w:val="24"/>
    </w:rPr>
  </w:style>
  <w:style w:type="paragraph" w:customStyle="1" w:styleId="13">
    <w:name w:val="pa-3"/>
    <w:qFormat/>
    <w:uiPriority w:val="0"/>
    <w:pPr>
      <w:spacing w:line="360" w:lineRule="atLeast"/>
      <w:ind w:firstLine="640"/>
      <w:jc w:val="both"/>
    </w:pPr>
    <w:rPr>
      <w:rFonts w:ascii="Times New Roman" w:hAnsi="Times New Roman" w:eastAsia="宋体" w:cs="Times New Roman"/>
      <w:lang w:val="en-US" w:eastAsia="zh-CN" w:bidi="ar-SA"/>
    </w:rPr>
  </w:style>
  <w:style w:type="character" w:customStyle="1" w:styleId="14">
    <w:name w:val="ca-31"/>
    <w:basedOn w:val="6"/>
    <w:qFormat/>
    <w:uiPriority w:val="0"/>
    <w:rPr>
      <w:rFonts w:hint="eastAsia" w:ascii="仿宋_GB2312"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4273</Words>
  <Characters>4519</Characters>
  <Lines>0</Lines>
  <Paragraphs>0</Paragraphs>
  <TotalTime>56</TotalTime>
  <ScaleCrop>false</ScaleCrop>
  <LinksUpToDate>false</LinksUpToDate>
  <CharactersWithSpaces>4643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2022-10-25T09:19:00Z</dcterms:created>
  <dc:creator>Administrator</dc:creator>
  <cp:lastModifiedBy>Administrator</cp:lastModifiedBy>
  <dcterms:modified xsi:type="dcterms:W3CDTF">2022-10-28T03:06:55Z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D0AACCB72E164CC599A7BDAF9AE8E8A7</vt:lpwstr>
  </property>
</Properties>
</file>