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珠晖区2022年度幼儿园办园行为督导评估结果</w:t>
      </w:r>
    </w:p>
    <w:tbl>
      <w:tblPr>
        <w:tblStyle w:val="6"/>
        <w:tblW w:w="10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29"/>
        <w:gridCol w:w="915"/>
        <w:gridCol w:w="1091"/>
        <w:gridCol w:w="1155"/>
        <w:gridCol w:w="1110"/>
        <w:gridCol w:w="1125"/>
        <w:gridCol w:w="1136"/>
        <w:gridCol w:w="1296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5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幼儿园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年份</w:t>
            </w:r>
          </w:p>
        </w:tc>
        <w:tc>
          <w:tcPr>
            <w:tcW w:w="56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得分情况</w:t>
            </w:r>
          </w:p>
        </w:tc>
        <w:tc>
          <w:tcPr>
            <w:tcW w:w="12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总分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49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办园条件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安全卫生（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教育保育（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教职工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队伍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1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内部管理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2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德政幼儿园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237.5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197.52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158.36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200.13</w:t>
            </w:r>
          </w:p>
        </w:tc>
        <w:tc>
          <w:tcPr>
            <w:tcW w:w="11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92.4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885.91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星杰幼儿园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228.32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190.68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172.92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184.81</w:t>
            </w:r>
          </w:p>
        </w:tc>
        <w:tc>
          <w:tcPr>
            <w:tcW w:w="11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94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870.74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小天鹅幼儿园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202.75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183.56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145.88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175.56</w:t>
            </w:r>
          </w:p>
        </w:tc>
        <w:tc>
          <w:tcPr>
            <w:tcW w:w="11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87.12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794.87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9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京师幼儿园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238.15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192.48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194.12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216.31</w:t>
            </w:r>
          </w:p>
        </w:tc>
        <w:tc>
          <w:tcPr>
            <w:tcW w:w="11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94.4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935.46</w:t>
            </w:r>
          </w:p>
        </w:tc>
        <w:tc>
          <w:tcPr>
            <w:tcW w:w="9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扶晓里幼儿园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228.02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196.24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185.63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95.2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905.09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运机童星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幼儿园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233.48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197.8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179.74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187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96.4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894.42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七彩阳光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幼儿园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237.9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190.12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163.59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95.52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887.13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金苗幼儿园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219.88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195.04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190.2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168.31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93.52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866.95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英才幼儿园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225.6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194.04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163.82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179.63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84.8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847.89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金星幼儿园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210.6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191.28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158.88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160.99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92.8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814.55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龙锦山庄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幼儿园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201.48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197.52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169.1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162.81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79.6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810.51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欣欣童年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幼儿园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2022年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221.95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145.7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93.66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171.81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70.52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703.64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不合格</w:t>
            </w:r>
          </w:p>
        </w:tc>
      </w:tr>
    </w:tbl>
    <w:p>
      <w:r>
        <w:rPr>
          <w:rFonts w:hint="eastAsia"/>
          <w:lang w:eastAsia="zh-CN"/>
        </w:rPr>
        <w:t>　　注：</w:t>
      </w:r>
      <w:r>
        <w:rPr>
          <w:rFonts w:hint="eastAsia"/>
          <w:lang w:val="en-US" w:eastAsia="zh-CN"/>
        </w:rPr>
        <w:t>950分（含）以上为优秀；850分-950分为良好；750分-850分为合格；750分以下为不合格。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916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M2UxZDdjZTFjYzA2MDA5NGIwNWZkNjEzMDc0MzYifQ=="/>
  </w:docVars>
  <w:rsids>
    <w:rsidRoot w:val="00000000"/>
    <w:rsid w:val="7399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ascii="Calibri" w:hAnsi="Calibri" w:eastAsia="宋体" w:cs="Times New Roman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2023-02-03T07:41:05Z</dcterms:created>
  <dc:creator>Administrator</dc:creator>
  <cp:lastModifiedBy>Administrator</cp:lastModifiedBy>
  <dcterms:modified xsi:type="dcterms:W3CDTF">2023-02-03T07:41:23Z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289707989DF1483DBBD3638646908325</vt:lpwstr>
  </property>
</Properties>
</file>