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2F" w:rsidRDefault="003256AB">
      <w:pPr>
        <w:pStyle w:val="Heading21"/>
        <w:keepNext/>
        <w:keepLines/>
        <w:spacing w:after="260"/>
        <w:rPr>
          <w:rFonts w:ascii="仿宋_GB2312" w:eastAsia="仿宋_GB2312" w:hAnsi="仿宋_GB2312" w:cs="仿宋_GB2312"/>
          <w:color w:val="000000"/>
          <w:sz w:val="32"/>
          <w:szCs w:val="32"/>
          <w:lang w:val="en-US"/>
        </w:rPr>
      </w:pPr>
      <w:bookmarkStart w:id="0" w:name="bookmark90"/>
      <w:bookmarkStart w:id="1" w:name="bookmark89"/>
      <w:bookmarkStart w:id="2" w:name="bookmark88"/>
      <w:bookmarkStart w:id="3" w:name="bookmark91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珠晖区信访局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/>
        </w:rPr>
        <w:t>部门整体支出绩效报告</w:t>
      </w:r>
      <w:bookmarkEnd w:id="0"/>
      <w:bookmarkEnd w:id="1"/>
      <w:bookmarkEnd w:id="2"/>
    </w:p>
    <w:p w:rsidR="0006732F" w:rsidRDefault="003256AB">
      <w:pPr>
        <w:pStyle w:val="Bodytext1"/>
        <w:tabs>
          <w:tab w:val="left" w:pos="867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</w:t>
      </w:r>
      <w:bookmarkEnd w:id="3"/>
      <w:r>
        <w:rPr>
          <w:rFonts w:ascii="黑体" w:eastAsia="黑体" w:hAnsi="黑体" w:cs="黑体" w:hint="eastAsia"/>
          <w:color w:val="000000"/>
          <w:sz w:val="32"/>
          <w:szCs w:val="32"/>
        </w:rPr>
        <w:t>、部门概况</w:t>
      </w:r>
    </w:p>
    <w:p w:rsidR="0006732F" w:rsidRDefault="003256AB">
      <w:pPr>
        <w:pStyle w:val="Bodytext1"/>
        <w:tabs>
          <w:tab w:val="left" w:pos="1113"/>
        </w:tabs>
        <w:spacing w:line="360" w:lineRule="auto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bookmarkStart w:id="5" w:name="bookmark92"/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bookmarkEnd w:id="5"/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一）部门基本情况</w:t>
      </w:r>
    </w:p>
    <w:p w:rsidR="00FD5319" w:rsidRDefault="003256AB">
      <w:pPr>
        <w:ind w:firstLineChars="200" w:firstLine="643"/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1.机构设置</w:t>
      </w:r>
    </w:p>
    <w:p w:rsidR="0006732F" w:rsidRDefault="003256AB" w:rsidP="00FD5319">
      <w:pPr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珠晖区信访局</w:t>
      </w:r>
      <w:r w:rsidR="00CB449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下设:</w:t>
      </w:r>
      <w:r w:rsidR="00CB449A" w:rsidRPr="00CB449A">
        <w:rPr>
          <w:rFonts w:hint="eastAsia"/>
        </w:rPr>
        <w:t xml:space="preserve"> </w:t>
      </w:r>
      <w:r w:rsidR="00CB449A" w:rsidRPr="00CB449A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办公室、复查复核督查室、接访办信网信室。</w:t>
      </w:r>
    </w:p>
    <w:p w:rsidR="0006732F" w:rsidRDefault="00CB449A">
      <w:pPr>
        <w:widowControl/>
        <w:spacing w:line="600" w:lineRule="exact"/>
        <w:ind w:firstLineChars="200" w:firstLine="640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9411DB">
        <w:rPr>
          <w:rFonts w:ascii="仿宋_GB2312" w:eastAsia="仿宋_GB2312" w:hAnsi="华文中宋" w:hint="eastAsia"/>
          <w:sz w:val="32"/>
          <w:szCs w:val="32"/>
        </w:rPr>
        <w:t>决算单位构成</w:t>
      </w:r>
      <w:r>
        <w:rPr>
          <w:rFonts w:ascii="仿宋_GB2312" w:eastAsia="仿宋_GB2312" w:hAnsi="华文中宋" w:hint="eastAsia"/>
          <w:sz w:val="32"/>
          <w:szCs w:val="32"/>
        </w:rPr>
        <w:t>: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下属机构人民来访接待中心</w:t>
      </w:r>
      <w:r w:rsidR="003256A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FD5319" w:rsidRDefault="003256AB">
      <w:pPr>
        <w:ind w:firstLineChars="200" w:firstLine="643"/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2.职能职责</w:t>
      </w:r>
    </w:p>
    <w:p w:rsidR="0006732F" w:rsidRDefault="003256AB" w:rsidP="00FD5319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（一）负责中央和省颁发的各项信访工作法律、法规及规章制度的贯彻执行，并拟定实施意见。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（二）负责受理、交办、转送信访人向区委、区政府及领导同志提出的信访事项；负责做好区委、区政府领导同志接待上访群众的组织服务工作。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（三）承办中央和国家机关、省委和省政府、市委和市政府、区委和区政府交办的信访事项，督促检查领导同志批示件的落实情况；向街道乡镇场和区直部门交办信访事项，督促检查处理落实情况。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（四）综合反映群众信访中的重要情况和带政策性、倾向性、苗头性问题，研究、统计、分析信访情况，及时向区委、区政府提出完善政策和改进工作的建议。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（五）协同有关部门处理跨地区、跨部门的重大信访问题；协调处理群众来区到市赴省进京上访和异常、突发性信访事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lastRenderedPageBreak/>
        <w:t>项；协调指导全区各级党政机关的信访工作。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（六）承担区信访工作联席会议的日常工作，督促落实联席会议决定的事项；承担区人民政府信访事项复查复核办公室的日常工作，负责区人民政府信访事项的复查复核工作。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（七）开展信访工作宣传和理论研讨，总结推广信访工作经验，提出改进和加强信访工作的意见；对全区各级党政单位的信访工作进行指导、督促、协调、检查、考核。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（八）负责全区网上投诉处理工作；指导全区信访信息系统建设和应用，指导信访部门办公自动化建设。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（九）掌握全区信访工作队伍建设情况，提出加强信访队伍建设措施；对信访工作中失职、渎职行为提出处理建议；组织信访干部培训。</w:t>
      </w:r>
    </w:p>
    <w:p w:rsidR="0006732F" w:rsidRDefault="003256AB">
      <w:pPr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（十）承办区委、区政府以及区委办公室、区政府办公室交办的其他事项。</w:t>
      </w:r>
    </w:p>
    <w:p w:rsidR="0006732F" w:rsidRDefault="003256AB">
      <w:pPr>
        <w:pStyle w:val="Bodytext1"/>
        <w:tabs>
          <w:tab w:val="left" w:pos="1113"/>
        </w:tabs>
        <w:spacing w:line="360" w:lineRule="auto"/>
        <w:ind w:firstLine="500"/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  <w:lang w:val="en-US" w:bidi="ar-SA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  <w:lang w:val="en-US" w:bidi="ar-SA"/>
        </w:rPr>
        <w:t>3.重点工作计划。</w:t>
      </w:r>
    </w:p>
    <w:p w:rsidR="0006732F" w:rsidRDefault="003256AB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（1）</w:t>
      </w:r>
      <w:r w:rsidR="00980AB9">
        <w:rPr>
          <w:rFonts w:ascii="仿宋" w:eastAsia="仿宋" w:hAnsi="仿宋" w:cs="仿宋_GB2312"/>
          <w:color w:val="333333"/>
          <w:kern w:val="0"/>
          <w:sz w:val="32"/>
          <w:szCs w:val="32"/>
        </w:rPr>
        <w:t>2020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区的信访工作在区委、区政府的正确领导下，在市信访局的精心指导下，以“大调研、大排查、大接访、大化解”四大行动为主题，稳妥推进“阳光信访、责任信访、法治信访”的建设，通过抓实信访政策宣传、矛盾纠纷排查、网上信访办理、省委巡视组和中央扫黑除恶督导组移交信访件办理、信访积案攻坚、领导值班接访、依法治理信访违法行为等重点工作，有力维护了群众的合法权益，使全区的信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秩序得到逐步好转。</w:t>
      </w:r>
    </w:p>
    <w:p w:rsidR="0006732F" w:rsidRDefault="003256AB">
      <w:pPr>
        <w:ind w:firstLine="645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（2）做好国庆70周年信访维稳工作。</w:t>
      </w:r>
    </w:p>
    <w:p w:rsidR="0006732F" w:rsidRDefault="003256AB">
      <w:pPr>
        <w:ind w:firstLine="645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（3）信访法律法规知识宣传到位。</w:t>
      </w:r>
    </w:p>
    <w:p w:rsidR="0006732F" w:rsidRDefault="003256AB">
      <w:pPr>
        <w:ind w:firstLine="645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（4）矛盾纠纷排查到位。</w:t>
      </w:r>
    </w:p>
    <w:p w:rsidR="0006732F" w:rsidRDefault="003256AB">
      <w:pPr>
        <w:pStyle w:val="Bodytext1"/>
        <w:tabs>
          <w:tab w:val="left" w:pos="1113"/>
        </w:tabs>
        <w:spacing w:line="360" w:lineRule="auto"/>
        <w:ind w:firstLine="500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lang w:val="en-US"/>
        </w:rPr>
        <w:t>二）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部门整体支出规模、使用方向和主要内容、涉及范围等。</w:t>
      </w:r>
    </w:p>
    <w:p w:rsidR="0006732F" w:rsidRDefault="00980AB9" w:rsidP="00C66349">
      <w:pPr>
        <w:ind w:firstLineChars="350" w:firstLine="112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2020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度收入总计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431.25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万元，其中财政拨款收入</w:t>
      </w:r>
      <w:r w:rsidRPr="00980AB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367.61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万元，占本年收入</w:t>
      </w:r>
      <w:r w:rsidRPr="00980AB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85.24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%；其他收入</w:t>
      </w:r>
      <w:r w:rsidRPr="00980AB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63.64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万元，占本年收入</w:t>
      </w:r>
      <w:r w:rsidRPr="00980AB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14.76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%。本年支出总计</w:t>
      </w:r>
      <w:r w:rsidRPr="00980AB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368.31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万元，其中：</w:t>
      </w:r>
      <w:r w:rsidR="003256A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财政拨款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支出</w:t>
      </w:r>
      <w:r w:rsidRPr="00980AB9">
        <w:rPr>
          <w:rFonts w:ascii="仿宋" w:eastAsia="仿宋" w:hAnsi="仿宋" w:cs="仿宋_GB2312"/>
          <w:color w:val="333333"/>
          <w:kern w:val="0"/>
          <w:sz w:val="32"/>
          <w:szCs w:val="32"/>
        </w:rPr>
        <w:t>334.01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万元，占本年支出的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90.69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%；</w:t>
      </w:r>
      <w:r w:rsidR="003256A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其他资金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支出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34.3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万元，占本年支出的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9.31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%</w:t>
      </w:r>
      <w:r w:rsidR="003256A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06732F" w:rsidRDefault="003256AB">
      <w:pPr>
        <w:pStyle w:val="Bodytext1"/>
        <w:tabs>
          <w:tab w:val="left" w:pos="867"/>
        </w:tabs>
        <w:spacing w:line="360" w:lineRule="auto"/>
        <w:rPr>
          <w:rFonts w:ascii="Calibri" w:eastAsia="仿宋_GB2312" w:hAnsi="Calibri" w:cs="Times New Roman"/>
          <w:b/>
          <w:bCs/>
          <w:sz w:val="28"/>
          <w:szCs w:val="28"/>
          <w:lang w:val="en-US" w:bidi="ar-SA"/>
        </w:rPr>
      </w:pPr>
      <w:r>
        <w:rPr>
          <w:rFonts w:ascii="Calibri" w:eastAsia="仿宋_GB2312" w:hAnsi="Calibri" w:cs="Times New Roman" w:hint="eastAsia"/>
          <w:b/>
          <w:bCs/>
          <w:sz w:val="28"/>
          <w:szCs w:val="28"/>
          <w:lang w:val="en-US" w:bidi="ar-SA"/>
        </w:rPr>
        <w:t>二、部门整体支出管理及使用情况</w:t>
      </w:r>
    </w:p>
    <w:p w:rsidR="00236F08" w:rsidRDefault="003256AB">
      <w:pPr>
        <w:ind w:firstLine="645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（一）基本支出</w:t>
      </w:r>
    </w:p>
    <w:p w:rsidR="0006732F" w:rsidRDefault="005A3E08" w:rsidP="006B41B1">
      <w:pPr>
        <w:ind w:firstLineChars="350" w:firstLine="112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2020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年度基本支出</w:t>
      </w:r>
      <w:r>
        <w:rPr>
          <w:rFonts w:hint="eastAsia"/>
          <w:color w:val="000000"/>
          <w:sz w:val="32"/>
          <w:szCs w:val="32"/>
        </w:rPr>
        <w:t>273.08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万元，</w:t>
      </w:r>
      <w:r w:rsidR="003D05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包含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人员经费支出</w:t>
      </w:r>
      <w:r w:rsidR="003D05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</w:t>
      </w:r>
      <w:r w:rsidR="003256AB">
        <w:rPr>
          <w:rFonts w:ascii="仿宋" w:eastAsia="仿宋" w:hAnsi="仿宋" w:cs="仿宋_GB2312"/>
          <w:color w:val="333333"/>
          <w:kern w:val="0"/>
          <w:sz w:val="32"/>
          <w:szCs w:val="32"/>
        </w:rPr>
        <w:t>公用支出</w:t>
      </w:r>
      <w:r w:rsidR="003D05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、对</w:t>
      </w:r>
      <w:r w:rsidR="003D0591">
        <w:rPr>
          <w:rFonts w:ascii="仿宋" w:eastAsia="仿宋" w:hAnsi="仿宋" w:cs="仿宋_GB2312"/>
          <w:color w:val="333333"/>
          <w:kern w:val="0"/>
          <w:sz w:val="32"/>
          <w:szCs w:val="32"/>
        </w:rPr>
        <w:t>个</w:t>
      </w:r>
      <w:r w:rsidR="003D05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人</w:t>
      </w:r>
      <w:r w:rsidR="003D0591">
        <w:rPr>
          <w:rFonts w:ascii="仿宋" w:eastAsia="仿宋" w:hAnsi="仿宋" w:cs="仿宋_GB2312"/>
          <w:color w:val="333333"/>
          <w:kern w:val="0"/>
          <w:sz w:val="32"/>
          <w:szCs w:val="32"/>
        </w:rPr>
        <w:t>和家庭的</w:t>
      </w:r>
      <w:r w:rsidR="003D05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补助</w:t>
      </w:r>
      <w:r w:rsidR="003D0591">
        <w:rPr>
          <w:rFonts w:ascii="仿宋" w:eastAsia="仿宋" w:hAnsi="仿宋" w:cs="仿宋_GB2312"/>
          <w:color w:val="333333"/>
          <w:kern w:val="0"/>
          <w:sz w:val="32"/>
          <w:szCs w:val="32"/>
        </w:rPr>
        <w:t>支出</w:t>
      </w:r>
      <w:r w:rsidR="003256AB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6B41B1" w:rsidRDefault="003256AB">
      <w:pPr>
        <w:ind w:firstLine="645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“三公”经费支出为零。</w:t>
      </w:r>
    </w:p>
    <w:p w:rsidR="006B41B1" w:rsidRDefault="003256AB">
      <w:pPr>
        <w:widowControl/>
        <w:spacing w:line="60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（二）项目支出</w:t>
      </w:r>
    </w:p>
    <w:p w:rsidR="0006732F" w:rsidRDefault="003256AB" w:rsidP="009C20E6">
      <w:pPr>
        <w:widowControl/>
        <w:spacing w:line="600" w:lineRule="exact"/>
        <w:ind w:firstLineChars="200" w:firstLine="640"/>
        <w:jc w:val="left"/>
        <w:rPr>
          <w:rFonts w:eastAsia="仿宋_GB2312"/>
          <w:sz w:val="28"/>
          <w:szCs w:val="28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20</w:t>
      </w:r>
      <w:r w:rsidR="003D0591">
        <w:rPr>
          <w:rFonts w:ascii="仿宋" w:eastAsia="仿宋" w:hAnsi="仿宋" w:cs="仿宋_GB2312"/>
          <w:color w:val="333333"/>
          <w:kern w:val="0"/>
          <w:sz w:val="32"/>
          <w:szCs w:val="32"/>
        </w:rPr>
        <w:t>20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年度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项目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支出</w:t>
      </w:r>
      <w:r w:rsidR="003D05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95.22万</w:t>
      </w:r>
      <w:r w:rsidR="003D0591">
        <w:rPr>
          <w:rFonts w:ascii="仿宋" w:eastAsia="仿宋" w:hAnsi="仿宋" w:cs="仿宋_GB2312"/>
          <w:color w:val="333333"/>
          <w:kern w:val="0"/>
          <w:sz w:val="32"/>
          <w:szCs w:val="32"/>
        </w:rPr>
        <w:t>元，</w:t>
      </w:r>
      <w:r w:rsidR="003D05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用</w:t>
      </w:r>
      <w:r w:rsidR="003D0591">
        <w:rPr>
          <w:rFonts w:ascii="仿宋" w:eastAsia="仿宋" w:hAnsi="仿宋" w:cs="仿宋_GB2312"/>
          <w:color w:val="333333"/>
          <w:kern w:val="0"/>
          <w:sz w:val="32"/>
          <w:szCs w:val="32"/>
        </w:rPr>
        <w:t>于信访救助等支出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06732F" w:rsidRDefault="003256AB">
      <w:pPr>
        <w:widowControl/>
        <w:spacing w:line="60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三、部门项目组织实施情况</w:t>
      </w:r>
    </w:p>
    <w:p w:rsidR="0006732F" w:rsidRDefault="003256AB">
      <w:pPr>
        <w:widowControl/>
        <w:spacing w:line="600" w:lineRule="exact"/>
        <w:ind w:firstLineChars="196" w:firstLine="627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信访局无建设性项目支出</w:t>
      </w:r>
    </w:p>
    <w:p w:rsidR="0006732F" w:rsidRDefault="003256AB">
      <w:pPr>
        <w:widowControl/>
        <w:spacing w:line="60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四、资产管理情况</w:t>
      </w:r>
    </w:p>
    <w:p w:rsidR="00F11691" w:rsidRPr="00F11691" w:rsidRDefault="00F11691" w:rsidP="00F11691">
      <w:pPr>
        <w:spacing w:line="600" w:lineRule="exact"/>
        <w:ind w:firstLineChars="200" w:firstLine="640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截至</w:t>
      </w:r>
      <w:r w:rsidR="00DA5376">
        <w:rPr>
          <w:rFonts w:ascii="仿宋" w:eastAsia="仿宋" w:hAnsi="仿宋" w:cs="仿宋_GB2312"/>
          <w:color w:val="333333"/>
          <w:kern w:val="0"/>
          <w:sz w:val="32"/>
          <w:szCs w:val="32"/>
        </w:rPr>
        <w:t>2020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年12月31日，本单位共有车辆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1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辆，其中，领导干部用车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辆、机要通信用车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辆、应急保障用车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辆、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lastRenderedPageBreak/>
        <w:t>执法执勤用车</w:t>
      </w:r>
      <w:r w:rsidR="002F56E3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辆、特种专业技术用车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辆、其他用车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辆，其他用车主要是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无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；单位价值50万元以上通用设备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台（套）；单位价值100万元以上专用设备</w:t>
      </w:r>
      <w:r w:rsidRPr="00F11691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0</w:t>
      </w:r>
      <w:r w:rsidRPr="00F11691">
        <w:rPr>
          <w:rFonts w:ascii="仿宋" w:eastAsia="仿宋" w:hAnsi="仿宋" w:cs="仿宋_GB2312"/>
          <w:color w:val="333333"/>
          <w:kern w:val="0"/>
          <w:sz w:val="32"/>
          <w:szCs w:val="32"/>
        </w:rPr>
        <w:t>台（套）。</w:t>
      </w:r>
    </w:p>
    <w:p w:rsidR="0006732F" w:rsidRDefault="003256AB">
      <w:pPr>
        <w:widowControl/>
        <w:spacing w:line="60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五、部门整体支出绩效情况</w:t>
      </w:r>
    </w:p>
    <w:p w:rsidR="0006732F" w:rsidRDefault="003256AB">
      <w:pPr>
        <w:widowControl/>
        <w:spacing w:line="600" w:lineRule="exact"/>
        <w:ind w:firstLineChars="196" w:firstLine="627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1.执行了预算政策要求。区信访局工作经费安排严格按照年初预算来执行，有效防止了超预算；认真学习财经法规，严格执行财经纪律，防止了违法违纪行为的发生。2.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保障了机关有效运转。严格按照厉行节约的要求，精打细算，规范机关事务管理工作，提高服务质量，降低运行成本，合理配置，提高保障能力。</w:t>
      </w:r>
    </w:p>
    <w:p w:rsidR="0006732F" w:rsidRDefault="003256AB">
      <w:pPr>
        <w:widowControl/>
        <w:spacing w:line="60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六、存在的主要问题</w:t>
      </w:r>
    </w:p>
    <w:p w:rsidR="0006732F" w:rsidRDefault="003256AB">
      <w:pPr>
        <w:widowControl/>
        <w:spacing w:line="600" w:lineRule="exact"/>
        <w:ind w:firstLineChars="196" w:firstLine="627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、业务经费年初预算安排不足。由于预算安排不足，缺口资金只能调剂其他资金使用。</w:t>
      </w:r>
    </w:p>
    <w:p w:rsidR="0006732F" w:rsidRDefault="003256AB">
      <w:pPr>
        <w:widowControl/>
        <w:spacing w:line="600" w:lineRule="exact"/>
        <w:ind w:firstLineChars="196" w:firstLine="627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2、年初预算编制不够精细。预算编制不够明确和细化，预算编制的合理性需要提高。</w:t>
      </w:r>
    </w:p>
    <w:p w:rsidR="0006732F" w:rsidRDefault="003256AB">
      <w:pPr>
        <w:widowControl/>
        <w:spacing w:line="600" w:lineRule="exact"/>
        <w:ind w:firstLineChars="196" w:firstLine="551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七、改进措施和有关建议</w:t>
      </w:r>
    </w:p>
    <w:p w:rsidR="0006732F" w:rsidRDefault="003256AB">
      <w:pPr>
        <w:widowControl/>
        <w:spacing w:line="600" w:lineRule="exact"/>
        <w:ind w:firstLineChars="196" w:firstLine="627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666666"/>
          <w:sz w:val="32"/>
          <w:szCs w:val="32"/>
          <w:shd w:val="clear" w:color="auto" w:fill="FFFFFF"/>
        </w:rPr>
        <w:t>建立长效机制，把绩效评价作为本局的日常性工作，建立绩效评价管理工作考核的长效机制。</w:t>
      </w:r>
    </w:p>
    <w:p w:rsidR="0006732F" w:rsidRDefault="0006732F">
      <w:pPr>
        <w:spacing w:line="1" w:lineRule="exact"/>
        <w:rPr>
          <w:rFonts w:ascii="宋体" w:hAnsi="宋体" w:cs="宋体"/>
          <w:sz w:val="18"/>
          <w:szCs w:val="18"/>
        </w:rPr>
      </w:pPr>
    </w:p>
    <w:sectPr w:rsidR="0006732F" w:rsidSect="0006732F">
      <w:footerReference w:type="even" r:id="rId8"/>
      <w:footerReference w:type="default" r:id="rId9"/>
      <w:pgSz w:w="11906" w:h="16838"/>
      <w:pgMar w:top="1383" w:right="1701" w:bottom="127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5B" w:rsidRDefault="00B14A5B" w:rsidP="0006732F">
      <w:r>
        <w:separator/>
      </w:r>
    </w:p>
  </w:endnote>
  <w:endnote w:type="continuationSeparator" w:id="0">
    <w:p w:rsidR="00B14A5B" w:rsidRDefault="00B14A5B" w:rsidP="0006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2F" w:rsidRDefault="00B14A5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2051" type="#_x0000_t202" style="position:absolute;left:0;text-align:left;margin-left:79.6pt;margin-top:766.25pt;width:47.5pt;height:8.4pt;z-index:-251657216;mso-wrap-style:none;mso-position-horizontal-relative:page;mso-position-vertical-relative:page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 filled="f" stroked="f">
          <v:textbox style="mso-fit-shape-to-text:t" inset="0,0,0,0">
            <w:txbxContent>
              <w:p w:rsidR="0006732F" w:rsidRDefault="003256AB">
                <w:pPr>
                  <w:pStyle w:val="Headerorfooter2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  <w:r w:rsidR="00A81481">
                  <w:fldChar w:fldCharType="begin"/>
                </w:r>
                <w:r>
                  <w:instrText xml:space="preserve"> PAGE \* MERGEFORMAT </w:instrText>
                </w:r>
                <w:r w:rsidR="00A81481">
                  <w:fldChar w:fldCharType="separate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t>#</w:t>
                </w:r>
                <w:r w:rsidR="00A81481"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eastAsia="Courier New" w:hAnsi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2F" w:rsidRDefault="00B14A5B">
    <w:pPr>
      <w:spacing w:line="1" w:lineRule="exact"/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6732F" w:rsidRDefault="00A8148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256A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5377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5B" w:rsidRDefault="00B14A5B" w:rsidP="0006732F">
      <w:r>
        <w:separator/>
      </w:r>
    </w:p>
  </w:footnote>
  <w:footnote w:type="continuationSeparator" w:id="0">
    <w:p w:rsidR="00B14A5B" w:rsidRDefault="00B14A5B" w:rsidP="0006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E477B1"/>
    <w:multiLevelType w:val="singleLevel"/>
    <w:tmpl w:val="94E477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51E7F6B"/>
    <w:multiLevelType w:val="singleLevel"/>
    <w:tmpl w:val="F51E7F6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C81120"/>
    <w:rsid w:val="00024096"/>
    <w:rsid w:val="00053770"/>
    <w:rsid w:val="0006732F"/>
    <w:rsid w:val="000E0B88"/>
    <w:rsid w:val="000E2572"/>
    <w:rsid w:val="00236F08"/>
    <w:rsid w:val="002F56E3"/>
    <w:rsid w:val="003256AB"/>
    <w:rsid w:val="00394F14"/>
    <w:rsid w:val="003D0591"/>
    <w:rsid w:val="003D14D9"/>
    <w:rsid w:val="00425D76"/>
    <w:rsid w:val="004A6213"/>
    <w:rsid w:val="004D375B"/>
    <w:rsid w:val="00511A1F"/>
    <w:rsid w:val="00520470"/>
    <w:rsid w:val="00571E6B"/>
    <w:rsid w:val="005A3E08"/>
    <w:rsid w:val="005B2E8E"/>
    <w:rsid w:val="0068178F"/>
    <w:rsid w:val="00684F93"/>
    <w:rsid w:val="006B2190"/>
    <w:rsid w:val="006B41B1"/>
    <w:rsid w:val="0070013F"/>
    <w:rsid w:val="007463FE"/>
    <w:rsid w:val="00796827"/>
    <w:rsid w:val="008823C6"/>
    <w:rsid w:val="00976964"/>
    <w:rsid w:val="00980AB9"/>
    <w:rsid w:val="009B13AB"/>
    <w:rsid w:val="009C20E6"/>
    <w:rsid w:val="009F58BA"/>
    <w:rsid w:val="00A750E9"/>
    <w:rsid w:val="00A81481"/>
    <w:rsid w:val="00AE3025"/>
    <w:rsid w:val="00B14A5B"/>
    <w:rsid w:val="00B97A81"/>
    <w:rsid w:val="00BB2492"/>
    <w:rsid w:val="00C66349"/>
    <w:rsid w:val="00C9786B"/>
    <w:rsid w:val="00CA7551"/>
    <w:rsid w:val="00CB449A"/>
    <w:rsid w:val="00CC5E81"/>
    <w:rsid w:val="00CD022B"/>
    <w:rsid w:val="00CD71DD"/>
    <w:rsid w:val="00CF7D17"/>
    <w:rsid w:val="00DA5376"/>
    <w:rsid w:val="00E14384"/>
    <w:rsid w:val="00EB5A6C"/>
    <w:rsid w:val="00EC1026"/>
    <w:rsid w:val="00EF5AC8"/>
    <w:rsid w:val="00F11691"/>
    <w:rsid w:val="00F36A18"/>
    <w:rsid w:val="00FD5319"/>
    <w:rsid w:val="02312FDE"/>
    <w:rsid w:val="030A3C3B"/>
    <w:rsid w:val="03737E75"/>
    <w:rsid w:val="07BF3E8E"/>
    <w:rsid w:val="0850536B"/>
    <w:rsid w:val="086A11F4"/>
    <w:rsid w:val="0C505A2A"/>
    <w:rsid w:val="0D0C314C"/>
    <w:rsid w:val="0D540070"/>
    <w:rsid w:val="0D62788D"/>
    <w:rsid w:val="12190CA1"/>
    <w:rsid w:val="14544B19"/>
    <w:rsid w:val="15224E9F"/>
    <w:rsid w:val="161F63D2"/>
    <w:rsid w:val="1810076A"/>
    <w:rsid w:val="19FF692D"/>
    <w:rsid w:val="1CB55F50"/>
    <w:rsid w:val="1E425758"/>
    <w:rsid w:val="1F6E185C"/>
    <w:rsid w:val="1FFF65DD"/>
    <w:rsid w:val="205265F0"/>
    <w:rsid w:val="236639AE"/>
    <w:rsid w:val="23C93361"/>
    <w:rsid w:val="265F2911"/>
    <w:rsid w:val="27D92C9A"/>
    <w:rsid w:val="290A0FAD"/>
    <w:rsid w:val="2C25042C"/>
    <w:rsid w:val="2C8F18D7"/>
    <w:rsid w:val="328F68B7"/>
    <w:rsid w:val="33B015AE"/>
    <w:rsid w:val="34681C48"/>
    <w:rsid w:val="348965E8"/>
    <w:rsid w:val="3703625B"/>
    <w:rsid w:val="38EB31AB"/>
    <w:rsid w:val="38FD59EE"/>
    <w:rsid w:val="3B4B5943"/>
    <w:rsid w:val="3BE645DA"/>
    <w:rsid w:val="3F577654"/>
    <w:rsid w:val="423B1DB6"/>
    <w:rsid w:val="42A34089"/>
    <w:rsid w:val="4999703E"/>
    <w:rsid w:val="4C4F2836"/>
    <w:rsid w:val="4D1B156D"/>
    <w:rsid w:val="4D301426"/>
    <w:rsid w:val="4D625F91"/>
    <w:rsid w:val="4D943B9D"/>
    <w:rsid w:val="4E94198A"/>
    <w:rsid w:val="504830EE"/>
    <w:rsid w:val="51684CD7"/>
    <w:rsid w:val="527541A2"/>
    <w:rsid w:val="52E51199"/>
    <w:rsid w:val="53CE5D40"/>
    <w:rsid w:val="53DF0F89"/>
    <w:rsid w:val="55CD117C"/>
    <w:rsid w:val="56C81120"/>
    <w:rsid w:val="56F073BC"/>
    <w:rsid w:val="571455BF"/>
    <w:rsid w:val="5B2D7820"/>
    <w:rsid w:val="5B8411EC"/>
    <w:rsid w:val="5B8E7E9F"/>
    <w:rsid w:val="621D04B1"/>
    <w:rsid w:val="622E7613"/>
    <w:rsid w:val="62513BD9"/>
    <w:rsid w:val="6325037A"/>
    <w:rsid w:val="64160567"/>
    <w:rsid w:val="688268EC"/>
    <w:rsid w:val="697C2CD5"/>
    <w:rsid w:val="6CB4144C"/>
    <w:rsid w:val="6D171BA3"/>
    <w:rsid w:val="6D851631"/>
    <w:rsid w:val="714B3830"/>
    <w:rsid w:val="714F71AC"/>
    <w:rsid w:val="753C7FA5"/>
    <w:rsid w:val="754C4B72"/>
    <w:rsid w:val="76DD63AE"/>
    <w:rsid w:val="770F50E9"/>
    <w:rsid w:val="7EAD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78FC912"/>
  <w15:docId w15:val="{87D39BA0-FB91-479C-BC26-F3C075BE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2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673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rsid w:val="0006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6732F"/>
    <w:pPr>
      <w:jc w:val="left"/>
    </w:pPr>
    <w:rPr>
      <w:kern w:val="0"/>
      <w:sz w:val="24"/>
    </w:rPr>
  </w:style>
  <w:style w:type="character" w:styleId="a7">
    <w:name w:val="FollowedHyperlink"/>
    <w:basedOn w:val="a0"/>
    <w:qFormat/>
    <w:rsid w:val="0006732F"/>
    <w:rPr>
      <w:color w:val="800080"/>
      <w:u w:val="none"/>
    </w:rPr>
  </w:style>
  <w:style w:type="character" w:styleId="a8">
    <w:name w:val="Emphasis"/>
    <w:basedOn w:val="a0"/>
    <w:qFormat/>
    <w:rsid w:val="0006732F"/>
  </w:style>
  <w:style w:type="character" w:styleId="HTML">
    <w:name w:val="HTML Definition"/>
    <w:basedOn w:val="a0"/>
    <w:qFormat/>
    <w:rsid w:val="0006732F"/>
  </w:style>
  <w:style w:type="character" w:styleId="HTML0">
    <w:name w:val="HTML Typewriter"/>
    <w:basedOn w:val="a0"/>
    <w:qFormat/>
    <w:rsid w:val="0006732F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qFormat/>
    <w:rsid w:val="0006732F"/>
  </w:style>
  <w:style w:type="character" w:styleId="HTML2">
    <w:name w:val="HTML Variable"/>
    <w:basedOn w:val="a0"/>
    <w:qFormat/>
    <w:rsid w:val="0006732F"/>
  </w:style>
  <w:style w:type="character" w:styleId="a9">
    <w:name w:val="Hyperlink"/>
    <w:basedOn w:val="a0"/>
    <w:qFormat/>
    <w:rsid w:val="0006732F"/>
    <w:rPr>
      <w:color w:val="0000FF"/>
      <w:u w:val="none"/>
    </w:rPr>
  </w:style>
  <w:style w:type="character" w:styleId="HTML3">
    <w:name w:val="HTML Code"/>
    <w:basedOn w:val="a0"/>
    <w:qFormat/>
    <w:rsid w:val="0006732F"/>
    <w:rPr>
      <w:rFonts w:ascii="微软雅黑" w:eastAsia="微软雅黑" w:hAnsi="微软雅黑" w:cs="微软雅黑"/>
      <w:sz w:val="14"/>
      <w:szCs w:val="14"/>
    </w:rPr>
  </w:style>
  <w:style w:type="character" w:styleId="HTML4">
    <w:name w:val="HTML Cite"/>
    <w:basedOn w:val="a0"/>
    <w:qFormat/>
    <w:rsid w:val="0006732F"/>
  </w:style>
  <w:style w:type="character" w:styleId="HTML5">
    <w:name w:val="HTML Keyboard"/>
    <w:basedOn w:val="a0"/>
    <w:qFormat/>
    <w:rsid w:val="0006732F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qFormat/>
    <w:rsid w:val="0006732F"/>
    <w:rPr>
      <w:rFonts w:ascii="monospace" w:eastAsia="monospace" w:hAnsi="monospace" w:cs="monospace" w:hint="default"/>
    </w:rPr>
  </w:style>
  <w:style w:type="paragraph" w:customStyle="1" w:styleId="Bodytext1">
    <w:name w:val="Body text|1"/>
    <w:basedOn w:val="a"/>
    <w:qFormat/>
    <w:rsid w:val="0006732F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ing21">
    <w:name w:val="Heading #2|1"/>
    <w:basedOn w:val="a"/>
    <w:qFormat/>
    <w:rsid w:val="0006732F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Bodytext3">
    <w:name w:val="Body text|3"/>
    <w:basedOn w:val="a"/>
    <w:qFormat/>
    <w:rsid w:val="0006732F"/>
    <w:pPr>
      <w:spacing w:before="220" w:after="720"/>
      <w:ind w:firstLine="520"/>
    </w:pPr>
    <w:rPr>
      <w:sz w:val="32"/>
      <w:szCs w:val="32"/>
    </w:rPr>
  </w:style>
  <w:style w:type="paragraph" w:customStyle="1" w:styleId="Other1">
    <w:name w:val="Other|1"/>
    <w:basedOn w:val="a"/>
    <w:qFormat/>
    <w:rsid w:val="0006732F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Bodytext4">
    <w:name w:val="Body text|4"/>
    <w:basedOn w:val="a"/>
    <w:qFormat/>
    <w:rsid w:val="0006732F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Tablecaption1">
    <w:name w:val="Table caption|1"/>
    <w:basedOn w:val="a"/>
    <w:qFormat/>
    <w:rsid w:val="0006732F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erorfooter2">
    <w:name w:val="Header or footer|2"/>
    <w:basedOn w:val="a"/>
    <w:qFormat/>
    <w:rsid w:val="0006732F"/>
    <w:rPr>
      <w:sz w:val="20"/>
      <w:szCs w:val="20"/>
      <w:lang w:val="zh-CN" w:bidi="zh-CN"/>
    </w:rPr>
  </w:style>
  <w:style w:type="paragraph" w:customStyle="1" w:styleId="Bodytext2">
    <w:name w:val="Body text|2"/>
    <w:basedOn w:val="a"/>
    <w:qFormat/>
    <w:rsid w:val="0006732F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bsharetext">
    <w:name w:val="bsharetext"/>
    <w:basedOn w:val="a0"/>
    <w:qFormat/>
    <w:rsid w:val="0006732F"/>
  </w:style>
  <w:style w:type="character" w:customStyle="1" w:styleId="a5">
    <w:name w:val="页眉 字符"/>
    <w:basedOn w:val="a0"/>
    <w:link w:val="a4"/>
    <w:qFormat/>
    <w:rsid w:val="0006732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</dc:creator>
  <cp:lastModifiedBy>Administrator</cp:lastModifiedBy>
  <cp:revision>38</cp:revision>
  <cp:lastPrinted>2020-05-18T02:11:00Z</cp:lastPrinted>
  <dcterms:created xsi:type="dcterms:W3CDTF">2020-05-15T02:55:00Z</dcterms:created>
  <dcterms:modified xsi:type="dcterms:W3CDTF">2021-11-18T01:26:00Z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B83A077B90F747239290D9DC4CB80944</vt:lpwstr>
  </property>
</Properties>
</file>